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DE89" w14:textId="77777777" w:rsidR="009F705D" w:rsidRDefault="009F705D" w:rsidP="009F705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</w:t>
      </w:r>
    </w:p>
    <w:p w14:paraId="6DFDEA02" w14:textId="77777777" w:rsidR="00FB6A72" w:rsidRDefault="009F705D" w:rsidP="009F705D">
      <w:pPr>
        <w:jc w:val="center"/>
        <w:rPr>
          <w:sz w:val="28"/>
          <w:szCs w:val="28"/>
        </w:rPr>
      </w:pPr>
      <w:r>
        <w:rPr>
          <w:sz w:val="28"/>
          <w:szCs w:val="28"/>
        </w:rPr>
        <w:t>«НАИМЕНОВАНИЕ УЧРЕЖДЕНИЯ»</w:t>
      </w:r>
    </w:p>
    <w:p w14:paraId="4107506D" w14:textId="77777777" w:rsidR="009F705D" w:rsidRPr="003E1E92" w:rsidRDefault="009F705D" w:rsidP="009F705D">
      <w:pPr>
        <w:jc w:val="right"/>
        <w:rPr>
          <w:sz w:val="28"/>
          <w:szCs w:val="28"/>
        </w:rPr>
      </w:pPr>
    </w:p>
    <w:p w14:paraId="50A54F9F" w14:textId="77777777" w:rsidR="009F705D" w:rsidRPr="003E1E92" w:rsidRDefault="009F705D" w:rsidP="009F705D">
      <w:pPr>
        <w:jc w:val="right"/>
        <w:rPr>
          <w:sz w:val="28"/>
          <w:szCs w:val="28"/>
        </w:rPr>
      </w:pPr>
    </w:p>
    <w:p w14:paraId="70EC616C" w14:textId="77777777" w:rsidR="009F705D" w:rsidRPr="003E1E92" w:rsidRDefault="009F705D" w:rsidP="009F705D">
      <w:pPr>
        <w:jc w:val="right"/>
        <w:rPr>
          <w:sz w:val="28"/>
          <w:szCs w:val="28"/>
        </w:rPr>
      </w:pPr>
    </w:p>
    <w:p w14:paraId="37626432" w14:textId="77777777" w:rsidR="009F705D" w:rsidRPr="003E1E92" w:rsidRDefault="009F705D" w:rsidP="009F705D">
      <w:pPr>
        <w:jc w:val="right"/>
        <w:rPr>
          <w:sz w:val="28"/>
          <w:szCs w:val="28"/>
        </w:rPr>
      </w:pPr>
    </w:p>
    <w:p w14:paraId="54AAA4A9" w14:textId="77777777" w:rsidR="009F705D" w:rsidRPr="003E1E92" w:rsidRDefault="009F705D" w:rsidP="009F705D">
      <w:pPr>
        <w:jc w:val="right"/>
        <w:rPr>
          <w:sz w:val="28"/>
          <w:szCs w:val="28"/>
        </w:rPr>
      </w:pPr>
    </w:p>
    <w:p w14:paraId="317BC0B6" w14:textId="77777777" w:rsidR="00FB6A72" w:rsidRPr="0036121A" w:rsidRDefault="00FB6A72" w:rsidP="00FB6A72">
      <w:pPr>
        <w:jc w:val="right"/>
        <w:rPr>
          <w:sz w:val="28"/>
          <w:szCs w:val="28"/>
        </w:rPr>
      </w:pPr>
      <w:r w:rsidRPr="0036121A">
        <w:rPr>
          <w:sz w:val="28"/>
          <w:szCs w:val="28"/>
        </w:rPr>
        <w:t>На правах рукописи</w:t>
      </w:r>
    </w:p>
    <w:p w14:paraId="739CCD5F" w14:textId="77777777" w:rsidR="009F705D" w:rsidRPr="003E1E92" w:rsidRDefault="009F705D" w:rsidP="009F705D">
      <w:pPr>
        <w:rPr>
          <w:sz w:val="28"/>
          <w:szCs w:val="28"/>
        </w:rPr>
      </w:pPr>
    </w:p>
    <w:p w14:paraId="617FABBF" w14:textId="77777777" w:rsidR="009F705D" w:rsidRPr="003E1E92" w:rsidRDefault="009F705D" w:rsidP="009F705D">
      <w:pPr>
        <w:rPr>
          <w:sz w:val="28"/>
          <w:szCs w:val="28"/>
        </w:rPr>
      </w:pPr>
    </w:p>
    <w:p w14:paraId="79ECB080" w14:textId="77777777" w:rsidR="009F705D" w:rsidRPr="003E1E92" w:rsidRDefault="009F705D" w:rsidP="009F705D">
      <w:pPr>
        <w:rPr>
          <w:sz w:val="28"/>
          <w:szCs w:val="28"/>
        </w:rPr>
      </w:pPr>
    </w:p>
    <w:p w14:paraId="083C10D8" w14:textId="77777777" w:rsidR="009F705D" w:rsidRPr="003E1E92" w:rsidRDefault="009F705D" w:rsidP="009F705D">
      <w:pPr>
        <w:rPr>
          <w:sz w:val="28"/>
          <w:szCs w:val="28"/>
        </w:rPr>
      </w:pPr>
    </w:p>
    <w:p w14:paraId="035EE924" w14:textId="77777777" w:rsidR="009F705D" w:rsidRPr="003E1E92" w:rsidRDefault="009F705D" w:rsidP="009F705D">
      <w:pPr>
        <w:rPr>
          <w:sz w:val="28"/>
          <w:szCs w:val="28"/>
        </w:rPr>
      </w:pPr>
    </w:p>
    <w:p w14:paraId="6B22C62B" w14:textId="77777777" w:rsidR="009F705D" w:rsidRPr="003E1E92" w:rsidRDefault="009F705D" w:rsidP="009F705D">
      <w:pPr>
        <w:rPr>
          <w:sz w:val="28"/>
          <w:szCs w:val="28"/>
        </w:rPr>
      </w:pPr>
    </w:p>
    <w:p w14:paraId="30195363" w14:textId="77777777" w:rsidR="009F705D" w:rsidRPr="003E1E92" w:rsidRDefault="009F705D" w:rsidP="009F705D">
      <w:pPr>
        <w:rPr>
          <w:sz w:val="28"/>
          <w:szCs w:val="28"/>
        </w:rPr>
      </w:pPr>
    </w:p>
    <w:p w14:paraId="56A0C8DE" w14:textId="77777777" w:rsidR="00FB6A72" w:rsidRPr="0036121A" w:rsidRDefault="00FB6A72" w:rsidP="00FB6A72">
      <w:pPr>
        <w:jc w:val="center"/>
        <w:rPr>
          <w:sz w:val="28"/>
          <w:szCs w:val="28"/>
        </w:rPr>
      </w:pPr>
      <w:proofErr w:type="gramStart"/>
      <w:r w:rsidRPr="0036121A">
        <w:rPr>
          <w:sz w:val="28"/>
          <w:szCs w:val="28"/>
        </w:rPr>
        <w:t>ФАМИЛИЯ</w:t>
      </w:r>
      <w:proofErr w:type="gramEnd"/>
      <w:r w:rsidRPr="0036121A">
        <w:rPr>
          <w:sz w:val="28"/>
          <w:szCs w:val="28"/>
        </w:rPr>
        <w:t xml:space="preserve"> Имя Отчество</w:t>
      </w:r>
    </w:p>
    <w:p w14:paraId="7146C68F" w14:textId="77777777" w:rsidR="00FB6A72" w:rsidRPr="0036121A" w:rsidRDefault="00FB6A72" w:rsidP="00FB6A72">
      <w:pPr>
        <w:rPr>
          <w:sz w:val="28"/>
          <w:szCs w:val="28"/>
        </w:rPr>
      </w:pPr>
    </w:p>
    <w:p w14:paraId="433C5AF4" w14:textId="77777777" w:rsidR="00FB6A72" w:rsidRPr="0036121A" w:rsidRDefault="00FB6A72" w:rsidP="00FB6A72">
      <w:pPr>
        <w:rPr>
          <w:sz w:val="28"/>
          <w:szCs w:val="28"/>
        </w:rPr>
      </w:pPr>
    </w:p>
    <w:p w14:paraId="7D7A17FB" w14:textId="77777777" w:rsidR="00FB6A72" w:rsidRPr="0036121A" w:rsidRDefault="00FB6A72" w:rsidP="00FB6A72">
      <w:pPr>
        <w:jc w:val="center"/>
        <w:rPr>
          <w:b/>
          <w:sz w:val="28"/>
          <w:szCs w:val="28"/>
        </w:rPr>
      </w:pPr>
      <w:r w:rsidRPr="0036121A">
        <w:rPr>
          <w:b/>
          <w:sz w:val="28"/>
          <w:szCs w:val="28"/>
        </w:rPr>
        <w:t>ТЕМА ДИССЕРТАЦИОННОГО ИССЛЕДОВАНИЯ</w:t>
      </w:r>
    </w:p>
    <w:p w14:paraId="4FF6F41D" w14:textId="77777777" w:rsidR="00FB6A72" w:rsidRPr="0036121A" w:rsidRDefault="00FB6A72" w:rsidP="00FB6A72">
      <w:pPr>
        <w:rPr>
          <w:sz w:val="28"/>
          <w:szCs w:val="28"/>
        </w:rPr>
      </w:pPr>
    </w:p>
    <w:p w14:paraId="4FFFE728" w14:textId="3EAB9AEC" w:rsidR="00FB6A72" w:rsidRPr="0036121A" w:rsidRDefault="00D9636C" w:rsidP="00FB6A72">
      <w:pPr>
        <w:jc w:val="center"/>
        <w:rPr>
          <w:sz w:val="28"/>
          <w:szCs w:val="28"/>
        </w:rPr>
      </w:pPr>
      <w:r w:rsidRPr="00D9636C">
        <w:rPr>
          <w:sz w:val="28"/>
          <w:szCs w:val="28"/>
        </w:rPr>
        <w:t>5</w:t>
      </w:r>
      <w:r>
        <w:rPr>
          <w:sz w:val="28"/>
          <w:szCs w:val="28"/>
        </w:rPr>
        <w:t xml:space="preserve">.10.1. </w:t>
      </w:r>
      <w:r w:rsidR="00FB6A72">
        <w:rPr>
          <w:sz w:val="28"/>
          <w:szCs w:val="28"/>
        </w:rPr>
        <w:t>Т</w:t>
      </w:r>
      <w:r w:rsidR="00FB6A72" w:rsidRPr="0036121A">
        <w:rPr>
          <w:sz w:val="28"/>
          <w:szCs w:val="28"/>
        </w:rPr>
        <w:t>еория и история культуры</w:t>
      </w:r>
      <w:r>
        <w:rPr>
          <w:sz w:val="28"/>
          <w:szCs w:val="28"/>
        </w:rPr>
        <w:t>, искусства</w:t>
      </w:r>
    </w:p>
    <w:p w14:paraId="2753D594" w14:textId="77777777" w:rsidR="00FB6A72" w:rsidRPr="0036121A" w:rsidRDefault="00FB6A72" w:rsidP="00FB6A72">
      <w:pPr>
        <w:rPr>
          <w:sz w:val="28"/>
          <w:szCs w:val="28"/>
        </w:rPr>
      </w:pPr>
    </w:p>
    <w:p w14:paraId="563565C2" w14:textId="77777777" w:rsidR="00FB6A72" w:rsidRPr="0036121A" w:rsidRDefault="00FB6A72" w:rsidP="00FB6A72">
      <w:pPr>
        <w:rPr>
          <w:sz w:val="28"/>
          <w:szCs w:val="28"/>
        </w:rPr>
      </w:pPr>
    </w:p>
    <w:p w14:paraId="598D98E5" w14:textId="77777777" w:rsidR="009F705D" w:rsidRDefault="009F705D" w:rsidP="00FB6A72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ДИССЕРТАЦИЯ</w:t>
      </w:r>
    </w:p>
    <w:p w14:paraId="282F65BB" w14:textId="77777777" w:rsidR="00FB6A72" w:rsidRPr="0036121A" w:rsidRDefault="00FB6A72" w:rsidP="00FB6A72">
      <w:pPr>
        <w:jc w:val="center"/>
        <w:rPr>
          <w:sz w:val="28"/>
          <w:szCs w:val="28"/>
        </w:rPr>
      </w:pPr>
      <w:r w:rsidRPr="0036121A">
        <w:rPr>
          <w:sz w:val="28"/>
          <w:szCs w:val="28"/>
        </w:rPr>
        <w:t xml:space="preserve"> на соискание ученой степени</w:t>
      </w:r>
    </w:p>
    <w:p w14:paraId="3D5E76EC" w14:textId="77777777" w:rsidR="00FB6A72" w:rsidRPr="0036121A" w:rsidRDefault="00FB6A72" w:rsidP="00FB6A72">
      <w:pPr>
        <w:jc w:val="center"/>
        <w:rPr>
          <w:sz w:val="28"/>
          <w:szCs w:val="28"/>
        </w:rPr>
      </w:pPr>
      <w:r w:rsidRPr="0036121A">
        <w:rPr>
          <w:sz w:val="28"/>
          <w:szCs w:val="28"/>
        </w:rPr>
        <w:t>кандидата культурологии</w:t>
      </w:r>
    </w:p>
    <w:p w14:paraId="6C051A37" w14:textId="77777777" w:rsidR="009F705D" w:rsidRPr="003E1E92" w:rsidRDefault="009F705D" w:rsidP="009F705D">
      <w:pPr>
        <w:rPr>
          <w:sz w:val="28"/>
          <w:szCs w:val="28"/>
        </w:rPr>
      </w:pPr>
    </w:p>
    <w:p w14:paraId="1ACBB20F" w14:textId="77777777" w:rsidR="009F705D" w:rsidRPr="003E1E92" w:rsidRDefault="009F705D" w:rsidP="009F705D">
      <w:pPr>
        <w:rPr>
          <w:sz w:val="28"/>
          <w:szCs w:val="28"/>
        </w:rPr>
      </w:pPr>
    </w:p>
    <w:p w14:paraId="137AA984" w14:textId="77777777" w:rsidR="009F705D" w:rsidRPr="003E1E92" w:rsidRDefault="009F705D" w:rsidP="009F705D">
      <w:pPr>
        <w:rPr>
          <w:sz w:val="28"/>
          <w:szCs w:val="28"/>
        </w:rPr>
      </w:pPr>
    </w:p>
    <w:p w14:paraId="63C5EC0A" w14:textId="77777777" w:rsidR="009F705D" w:rsidRPr="003E1E92" w:rsidRDefault="009F705D" w:rsidP="009F705D">
      <w:pPr>
        <w:rPr>
          <w:sz w:val="28"/>
          <w:szCs w:val="28"/>
        </w:rPr>
      </w:pPr>
    </w:p>
    <w:p w14:paraId="3AFD3997" w14:textId="25627D44" w:rsidR="009F705D" w:rsidRPr="003E1E92" w:rsidRDefault="009F705D" w:rsidP="009F705D">
      <w:pPr>
        <w:ind w:left="4678"/>
        <w:jc w:val="both"/>
        <w:rPr>
          <w:sz w:val="28"/>
          <w:szCs w:val="28"/>
        </w:rPr>
      </w:pPr>
      <w:r w:rsidRPr="003E1E92">
        <w:rPr>
          <w:sz w:val="28"/>
          <w:szCs w:val="28"/>
        </w:rPr>
        <w:t>Научный руководитель</w:t>
      </w:r>
      <w:r w:rsidR="008921AD">
        <w:rPr>
          <w:sz w:val="28"/>
          <w:szCs w:val="28"/>
        </w:rPr>
        <w:t>:</w:t>
      </w:r>
    </w:p>
    <w:p w14:paraId="1F97164C" w14:textId="77777777" w:rsidR="009F705D" w:rsidRPr="003E1E92" w:rsidRDefault="009F705D" w:rsidP="009F705D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Фамилия Имя Отчество</w:t>
      </w:r>
      <w:r w:rsidRPr="003E1E92">
        <w:rPr>
          <w:sz w:val="28"/>
          <w:szCs w:val="28"/>
        </w:rPr>
        <w:t>,</w:t>
      </w:r>
    </w:p>
    <w:p w14:paraId="023F1D2E" w14:textId="77777777" w:rsidR="009F705D" w:rsidRPr="003E1E92" w:rsidRDefault="009F705D" w:rsidP="009F705D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ученая степень, ученое звание</w:t>
      </w:r>
    </w:p>
    <w:p w14:paraId="4A4F30B2" w14:textId="77777777" w:rsidR="009F705D" w:rsidRPr="003E1E92" w:rsidRDefault="009F705D" w:rsidP="009F705D">
      <w:pPr>
        <w:jc w:val="both"/>
        <w:rPr>
          <w:sz w:val="28"/>
          <w:szCs w:val="28"/>
        </w:rPr>
      </w:pPr>
    </w:p>
    <w:p w14:paraId="5B0C0557" w14:textId="77777777" w:rsidR="009F705D" w:rsidRPr="003E1E92" w:rsidRDefault="009F705D" w:rsidP="009F705D">
      <w:pPr>
        <w:jc w:val="both"/>
        <w:rPr>
          <w:sz w:val="28"/>
          <w:szCs w:val="28"/>
        </w:rPr>
      </w:pPr>
    </w:p>
    <w:p w14:paraId="7735C1EE" w14:textId="77777777" w:rsidR="009F705D" w:rsidRPr="003E1E92" w:rsidRDefault="009F705D" w:rsidP="009F705D">
      <w:pPr>
        <w:jc w:val="both"/>
        <w:rPr>
          <w:sz w:val="28"/>
          <w:szCs w:val="28"/>
        </w:rPr>
      </w:pPr>
    </w:p>
    <w:p w14:paraId="645DB3CE" w14:textId="77777777" w:rsidR="009F705D" w:rsidRPr="003E1E92" w:rsidRDefault="009F705D" w:rsidP="009F705D">
      <w:pPr>
        <w:jc w:val="both"/>
        <w:rPr>
          <w:sz w:val="28"/>
          <w:szCs w:val="28"/>
        </w:rPr>
      </w:pPr>
    </w:p>
    <w:p w14:paraId="79C7D8D9" w14:textId="77777777" w:rsidR="009F705D" w:rsidRPr="003E1E92" w:rsidRDefault="009F705D" w:rsidP="009F705D">
      <w:pPr>
        <w:jc w:val="both"/>
        <w:rPr>
          <w:sz w:val="28"/>
          <w:szCs w:val="28"/>
        </w:rPr>
      </w:pPr>
    </w:p>
    <w:p w14:paraId="02D6F612" w14:textId="77777777" w:rsidR="009F705D" w:rsidRPr="003E1E92" w:rsidRDefault="009F705D" w:rsidP="009F705D">
      <w:pPr>
        <w:jc w:val="both"/>
        <w:rPr>
          <w:sz w:val="28"/>
          <w:szCs w:val="28"/>
        </w:rPr>
      </w:pPr>
    </w:p>
    <w:p w14:paraId="0BAAC01F" w14:textId="77777777" w:rsidR="009F705D" w:rsidRPr="003E1E92" w:rsidRDefault="009F705D" w:rsidP="009F705D">
      <w:pPr>
        <w:jc w:val="both"/>
        <w:rPr>
          <w:sz w:val="28"/>
          <w:szCs w:val="28"/>
        </w:rPr>
      </w:pPr>
    </w:p>
    <w:p w14:paraId="309925DB" w14:textId="77777777" w:rsidR="00FB6A72" w:rsidRPr="0036121A" w:rsidRDefault="00FB6A72" w:rsidP="00FB6A72">
      <w:pPr>
        <w:rPr>
          <w:sz w:val="28"/>
          <w:szCs w:val="28"/>
        </w:rPr>
      </w:pPr>
    </w:p>
    <w:p w14:paraId="7E4DFCB1" w14:textId="77777777" w:rsidR="00FB6A72" w:rsidRPr="0036121A" w:rsidRDefault="00FB6A72" w:rsidP="00FB6A72">
      <w:pPr>
        <w:rPr>
          <w:sz w:val="28"/>
          <w:szCs w:val="28"/>
        </w:rPr>
      </w:pPr>
    </w:p>
    <w:p w14:paraId="10E40176" w14:textId="77777777" w:rsidR="00FB6A72" w:rsidRPr="0036121A" w:rsidRDefault="00FB6A72" w:rsidP="00FB6A72">
      <w:pPr>
        <w:rPr>
          <w:sz w:val="28"/>
          <w:szCs w:val="28"/>
        </w:rPr>
      </w:pPr>
    </w:p>
    <w:p w14:paraId="1618BDFF" w14:textId="77777777" w:rsidR="00FB6A72" w:rsidRPr="0036121A" w:rsidRDefault="009F705D" w:rsidP="00FB6A7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</w:t>
      </w:r>
    </w:p>
    <w:p w14:paraId="4E3DA6F8" w14:textId="77777777" w:rsidR="00FB6A72" w:rsidRPr="0036121A" w:rsidRDefault="009F705D" w:rsidP="00FB6A72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</w:t>
      </w:r>
      <w:r w:rsidR="00FB6A72" w:rsidRPr="0036121A">
        <w:rPr>
          <w:sz w:val="28"/>
          <w:szCs w:val="28"/>
        </w:rPr>
        <w:br w:type="page"/>
      </w:r>
    </w:p>
    <w:p w14:paraId="2E3B4EF0" w14:textId="77777777" w:rsidR="009F705D" w:rsidRPr="003E1E92" w:rsidRDefault="009F705D" w:rsidP="009F705D">
      <w:pPr>
        <w:spacing w:line="360" w:lineRule="auto"/>
        <w:jc w:val="center"/>
        <w:rPr>
          <w:bCs/>
          <w:sz w:val="28"/>
          <w:szCs w:val="28"/>
        </w:rPr>
      </w:pPr>
      <w:r w:rsidRPr="003E1E92">
        <w:rPr>
          <w:bCs/>
          <w:sz w:val="28"/>
          <w:szCs w:val="28"/>
        </w:rPr>
        <w:lastRenderedPageBreak/>
        <w:t>ОГЛАВЛЕНИЕ</w:t>
      </w:r>
    </w:p>
    <w:p w14:paraId="345014AC" w14:textId="77777777" w:rsidR="009F705D" w:rsidRPr="003E1E92" w:rsidRDefault="009F705D" w:rsidP="009F705D">
      <w:pPr>
        <w:spacing w:line="360" w:lineRule="auto"/>
        <w:jc w:val="center"/>
        <w:rPr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4"/>
        <w:gridCol w:w="708"/>
      </w:tblGrid>
      <w:tr w:rsidR="009F705D" w:rsidRPr="003E1E92" w14:paraId="50F7B50F" w14:textId="77777777" w:rsidTr="009F705D">
        <w:tc>
          <w:tcPr>
            <w:tcW w:w="8648" w:type="dxa"/>
            <w:gridSpan w:val="2"/>
            <w:shd w:val="clear" w:color="auto" w:fill="auto"/>
          </w:tcPr>
          <w:p w14:paraId="7F35C8E5" w14:textId="77777777" w:rsidR="009F705D" w:rsidRPr="003E1E92" w:rsidRDefault="009F705D" w:rsidP="009F705D">
            <w:pPr>
              <w:rPr>
                <w:sz w:val="28"/>
                <w:szCs w:val="28"/>
              </w:rPr>
            </w:pPr>
            <w:r w:rsidRPr="003E1E92">
              <w:rPr>
                <w:caps/>
                <w:sz w:val="28"/>
                <w:szCs w:val="28"/>
              </w:rPr>
              <w:t>Введение ………………………………………………………………</w:t>
            </w:r>
          </w:p>
        </w:tc>
        <w:tc>
          <w:tcPr>
            <w:tcW w:w="708" w:type="dxa"/>
            <w:shd w:val="clear" w:color="auto" w:fill="auto"/>
          </w:tcPr>
          <w:p w14:paraId="4D690528" w14:textId="77777777" w:rsidR="009F705D" w:rsidRPr="003E1E92" w:rsidRDefault="009F705D" w:rsidP="009F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9F705D" w:rsidRPr="003E1E92" w14:paraId="7723A216" w14:textId="77777777" w:rsidTr="009F705D">
        <w:tc>
          <w:tcPr>
            <w:tcW w:w="8648" w:type="dxa"/>
            <w:gridSpan w:val="2"/>
            <w:shd w:val="clear" w:color="auto" w:fill="auto"/>
          </w:tcPr>
          <w:p w14:paraId="49E9DF02" w14:textId="77777777" w:rsidR="009F705D" w:rsidRPr="003E1E92" w:rsidRDefault="009F705D" w:rsidP="009F705D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C1D3269" w14:textId="77777777" w:rsidR="009F705D" w:rsidRPr="003E1E92" w:rsidRDefault="009F705D" w:rsidP="009F705D">
            <w:pPr>
              <w:jc w:val="center"/>
              <w:rPr>
                <w:sz w:val="28"/>
                <w:szCs w:val="28"/>
              </w:rPr>
            </w:pPr>
          </w:p>
        </w:tc>
      </w:tr>
      <w:tr w:rsidR="009F705D" w:rsidRPr="003E1E92" w14:paraId="0FA3C9D7" w14:textId="77777777" w:rsidTr="009F705D">
        <w:tc>
          <w:tcPr>
            <w:tcW w:w="8648" w:type="dxa"/>
            <w:gridSpan w:val="2"/>
            <w:shd w:val="clear" w:color="auto" w:fill="auto"/>
          </w:tcPr>
          <w:p w14:paraId="2D0E0BD2" w14:textId="3E35FA43" w:rsidR="009F705D" w:rsidRDefault="0041229B" w:rsidP="009F705D">
            <w:p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Глава 1</w:t>
            </w:r>
          </w:p>
          <w:p w14:paraId="0EE84B70" w14:textId="77777777" w:rsidR="009F705D" w:rsidRPr="003E1E92" w:rsidRDefault="009F705D" w:rsidP="009F70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главы</w:t>
            </w:r>
            <w:r w:rsidRPr="003E1E9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F705D">
              <w:rPr>
                <w:sz w:val="28"/>
                <w:szCs w:val="28"/>
              </w:rPr>
              <w:t>…….</w:t>
            </w:r>
            <w:proofErr w:type="gramEnd"/>
            <w:r w:rsidRPr="009F705D">
              <w:rPr>
                <w:caps/>
                <w:sz w:val="28"/>
                <w:szCs w:val="28"/>
              </w:rPr>
              <w:t>…</w:t>
            </w:r>
            <w:r w:rsidRPr="003E1E92">
              <w:rPr>
                <w:caps/>
                <w:sz w:val="28"/>
                <w:szCs w:val="28"/>
              </w:rPr>
              <w:t>…………………</w:t>
            </w:r>
            <w:r>
              <w:rPr>
                <w:caps/>
                <w:sz w:val="28"/>
                <w:szCs w:val="28"/>
              </w:rPr>
              <w:t>…………………</w:t>
            </w:r>
            <w:r w:rsidRPr="003E1E92">
              <w:rPr>
                <w:caps/>
                <w:sz w:val="28"/>
                <w:szCs w:val="28"/>
              </w:rPr>
              <w:t>……………</w:t>
            </w:r>
          </w:p>
        </w:tc>
        <w:tc>
          <w:tcPr>
            <w:tcW w:w="708" w:type="dxa"/>
            <w:shd w:val="clear" w:color="auto" w:fill="auto"/>
          </w:tcPr>
          <w:p w14:paraId="00A2BA7E" w14:textId="77777777" w:rsidR="009F705D" w:rsidRDefault="009F705D" w:rsidP="009F705D">
            <w:pPr>
              <w:jc w:val="center"/>
              <w:rPr>
                <w:sz w:val="28"/>
                <w:szCs w:val="28"/>
              </w:rPr>
            </w:pPr>
          </w:p>
          <w:p w14:paraId="7DD92D17" w14:textId="77777777" w:rsidR="009F705D" w:rsidRPr="003E1E92" w:rsidRDefault="009F705D" w:rsidP="009F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9F705D" w:rsidRPr="003E1E92" w14:paraId="50C8ED2F" w14:textId="77777777" w:rsidTr="009F705D">
        <w:tc>
          <w:tcPr>
            <w:tcW w:w="534" w:type="dxa"/>
            <w:shd w:val="clear" w:color="auto" w:fill="auto"/>
          </w:tcPr>
          <w:p w14:paraId="1982ED23" w14:textId="77777777" w:rsidR="009F705D" w:rsidRPr="003E1E92" w:rsidRDefault="009F705D" w:rsidP="009F705D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114" w:type="dxa"/>
            <w:shd w:val="clear" w:color="auto" w:fill="auto"/>
          </w:tcPr>
          <w:p w14:paraId="4ED01BC0" w14:textId="77777777" w:rsidR="009F705D" w:rsidRPr="003E1E92" w:rsidRDefault="009F705D" w:rsidP="009F705D">
            <w:pPr>
              <w:jc w:val="both"/>
              <w:rPr>
                <w:b/>
                <w:caps/>
                <w:sz w:val="28"/>
                <w:szCs w:val="28"/>
              </w:rPr>
            </w:pPr>
            <w:r w:rsidRPr="003E1E92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 Название параграфа</w:t>
            </w:r>
            <w:r w:rsidRPr="003E1E92">
              <w:rPr>
                <w:sz w:val="28"/>
                <w:szCs w:val="28"/>
              </w:rPr>
              <w:t xml:space="preserve"> …………</w:t>
            </w:r>
            <w:r>
              <w:rPr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708" w:type="dxa"/>
            <w:shd w:val="clear" w:color="auto" w:fill="auto"/>
          </w:tcPr>
          <w:p w14:paraId="20C56BE5" w14:textId="77777777" w:rsidR="009F705D" w:rsidRDefault="009F705D" w:rsidP="009F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9F705D" w:rsidRPr="003E1E92" w14:paraId="049AD23F" w14:textId="77777777" w:rsidTr="009F705D">
        <w:tc>
          <w:tcPr>
            <w:tcW w:w="534" w:type="dxa"/>
            <w:shd w:val="clear" w:color="auto" w:fill="auto"/>
          </w:tcPr>
          <w:p w14:paraId="473FF85E" w14:textId="77777777" w:rsidR="009F705D" w:rsidRPr="003E1E92" w:rsidRDefault="009F705D" w:rsidP="009F705D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114" w:type="dxa"/>
            <w:shd w:val="clear" w:color="auto" w:fill="auto"/>
          </w:tcPr>
          <w:p w14:paraId="7C28153F" w14:textId="77777777" w:rsidR="009F705D" w:rsidRPr="003E1E92" w:rsidRDefault="009F705D" w:rsidP="009F705D">
            <w:pPr>
              <w:jc w:val="both"/>
              <w:rPr>
                <w:b/>
                <w:caps/>
                <w:sz w:val="28"/>
                <w:szCs w:val="28"/>
              </w:rPr>
            </w:pPr>
            <w:r w:rsidRPr="003E1E92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 Название параграфа</w:t>
            </w:r>
            <w:r w:rsidRPr="003E1E92">
              <w:rPr>
                <w:sz w:val="28"/>
                <w:szCs w:val="28"/>
              </w:rPr>
              <w:t xml:space="preserve"> …………</w:t>
            </w:r>
            <w:r>
              <w:rPr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708" w:type="dxa"/>
            <w:shd w:val="clear" w:color="auto" w:fill="auto"/>
          </w:tcPr>
          <w:p w14:paraId="28C40FB1" w14:textId="77777777" w:rsidR="009F705D" w:rsidRDefault="009F705D" w:rsidP="009F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9F705D" w:rsidRPr="003E1E92" w14:paraId="34A412A9" w14:textId="77777777" w:rsidTr="009F705D">
        <w:tc>
          <w:tcPr>
            <w:tcW w:w="534" w:type="dxa"/>
            <w:shd w:val="clear" w:color="auto" w:fill="auto"/>
          </w:tcPr>
          <w:p w14:paraId="42805F4D" w14:textId="77777777" w:rsidR="009F705D" w:rsidRPr="003E1E92" w:rsidRDefault="009F705D" w:rsidP="009F705D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114" w:type="dxa"/>
            <w:shd w:val="clear" w:color="auto" w:fill="auto"/>
          </w:tcPr>
          <w:p w14:paraId="51D4F173" w14:textId="77777777" w:rsidR="009F705D" w:rsidRPr="003E1E92" w:rsidRDefault="009F705D" w:rsidP="009F7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13FB8DE" w14:textId="77777777" w:rsidR="009F705D" w:rsidRDefault="009F705D" w:rsidP="009F705D">
            <w:pPr>
              <w:jc w:val="center"/>
              <w:rPr>
                <w:sz w:val="28"/>
                <w:szCs w:val="28"/>
              </w:rPr>
            </w:pPr>
          </w:p>
        </w:tc>
      </w:tr>
      <w:tr w:rsidR="009F705D" w:rsidRPr="003E1E92" w14:paraId="24F40EEC" w14:textId="77777777" w:rsidTr="009F705D">
        <w:tc>
          <w:tcPr>
            <w:tcW w:w="8648" w:type="dxa"/>
            <w:gridSpan w:val="2"/>
            <w:shd w:val="clear" w:color="auto" w:fill="auto"/>
          </w:tcPr>
          <w:p w14:paraId="156CBA89" w14:textId="37CEB92D" w:rsidR="009F705D" w:rsidRDefault="009F705D" w:rsidP="009F705D">
            <w:p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Глава 2</w:t>
            </w:r>
          </w:p>
          <w:p w14:paraId="073CC4C8" w14:textId="77777777" w:rsidR="009F705D" w:rsidRPr="003E1E92" w:rsidRDefault="009F705D" w:rsidP="009F70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главы</w:t>
            </w:r>
            <w:r w:rsidRPr="003E1E9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F705D">
              <w:rPr>
                <w:sz w:val="28"/>
                <w:szCs w:val="28"/>
              </w:rPr>
              <w:t>…….</w:t>
            </w:r>
            <w:proofErr w:type="gramEnd"/>
            <w:r w:rsidRPr="009F705D">
              <w:rPr>
                <w:caps/>
                <w:sz w:val="28"/>
                <w:szCs w:val="28"/>
              </w:rPr>
              <w:t>…</w:t>
            </w:r>
            <w:r w:rsidRPr="003E1E92">
              <w:rPr>
                <w:caps/>
                <w:sz w:val="28"/>
                <w:szCs w:val="28"/>
              </w:rPr>
              <w:t>…………………</w:t>
            </w:r>
            <w:r>
              <w:rPr>
                <w:caps/>
                <w:sz w:val="28"/>
                <w:szCs w:val="28"/>
              </w:rPr>
              <w:t>…………………</w:t>
            </w:r>
            <w:r w:rsidRPr="003E1E92">
              <w:rPr>
                <w:caps/>
                <w:sz w:val="28"/>
                <w:szCs w:val="28"/>
              </w:rPr>
              <w:t>……………</w:t>
            </w:r>
          </w:p>
        </w:tc>
        <w:tc>
          <w:tcPr>
            <w:tcW w:w="708" w:type="dxa"/>
            <w:shd w:val="clear" w:color="auto" w:fill="auto"/>
          </w:tcPr>
          <w:p w14:paraId="4155EA2C" w14:textId="77777777" w:rsidR="009F705D" w:rsidRDefault="009F705D" w:rsidP="009F705D">
            <w:pPr>
              <w:jc w:val="center"/>
              <w:rPr>
                <w:sz w:val="28"/>
                <w:szCs w:val="28"/>
              </w:rPr>
            </w:pPr>
          </w:p>
          <w:p w14:paraId="180578B2" w14:textId="77777777" w:rsidR="009F705D" w:rsidRPr="003E1E92" w:rsidRDefault="009F705D" w:rsidP="009F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9F705D" w:rsidRPr="003E1E92" w14:paraId="49D82043" w14:textId="77777777" w:rsidTr="009F705D">
        <w:tc>
          <w:tcPr>
            <w:tcW w:w="534" w:type="dxa"/>
            <w:shd w:val="clear" w:color="auto" w:fill="auto"/>
          </w:tcPr>
          <w:p w14:paraId="41ED276F" w14:textId="77777777" w:rsidR="009F705D" w:rsidRPr="003E1E92" w:rsidRDefault="009F705D" w:rsidP="009F705D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114" w:type="dxa"/>
            <w:shd w:val="clear" w:color="auto" w:fill="auto"/>
          </w:tcPr>
          <w:p w14:paraId="420EB3E7" w14:textId="701512F2" w:rsidR="009F705D" w:rsidRPr="003E1E92" w:rsidRDefault="00156D81" w:rsidP="009F705D">
            <w:p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705D" w:rsidRPr="003E1E92">
              <w:rPr>
                <w:sz w:val="28"/>
                <w:szCs w:val="28"/>
              </w:rPr>
              <w:t>.1</w:t>
            </w:r>
            <w:r w:rsidR="009F705D">
              <w:rPr>
                <w:sz w:val="28"/>
                <w:szCs w:val="28"/>
              </w:rPr>
              <w:t> Название параграфа</w:t>
            </w:r>
            <w:r w:rsidR="009F705D" w:rsidRPr="003E1E92">
              <w:rPr>
                <w:sz w:val="28"/>
                <w:szCs w:val="28"/>
              </w:rPr>
              <w:t xml:space="preserve"> …………</w:t>
            </w:r>
            <w:r w:rsidR="009F705D">
              <w:rPr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708" w:type="dxa"/>
            <w:shd w:val="clear" w:color="auto" w:fill="auto"/>
          </w:tcPr>
          <w:p w14:paraId="491871F2" w14:textId="77777777" w:rsidR="009F705D" w:rsidRDefault="009F705D" w:rsidP="009F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9F705D" w:rsidRPr="003E1E92" w14:paraId="13AD159C" w14:textId="77777777" w:rsidTr="009F705D">
        <w:tc>
          <w:tcPr>
            <w:tcW w:w="534" w:type="dxa"/>
            <w:shd w:val="clear" w:color="auto" w:fill="auto"/>
          </w:tcPr>
          <w:p w14:paraId="035A91E5" w14:textId="77777777" w:rsidR="009F705D" w:rsidRPr="003E1E92" w:rsidRDefault="009F705D" w:rsidP="009F705D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114" w:type="dxa"/>
            <w:shd w:val="clear" w:color="auto" w:fill="auto"/>
          </w:tcPr>
          <w:p w14:paraId="449BB2B7" w14:textId="482F0EB8" w:rsidR="009F705D" w:rsidRPr="003E1E92" w:rsidRDefault="00156D81" w:rsidP="009F705D">
            <w:p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705D" w:rsidRPr="003E1E92">
              <w:rPr>
                <w:sz w:val="28"/>
                <w:szCs w:val="28"/>
              </w:rPr>
              <w:t>.2</w:t>
            </w:r>
            <w:r w:rsidR="009F705D">
              <w:rPr>
                <w:sz w:val="28"/>
                <w:szCs w:val="28"/>
              </w:rPr>
              <w:t> Название параграфа</w:t>
            </w:r>
            <w:r w:rsidR="009F705D" w:rsidRPr="003E1E92">
              <w:rPr>
                <w:sz w:val="28"/>
                <w:szCs w:val="28"/>
              </w:rPr>
              <w:t xml:space="preserve"> …………</w:t>
            </w:r>
            <w:r w:rsidR="009F705D">
              <w:rPr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708" w:type="dxa"/>
            <w:shd w:val="clear" w:color="auto" w:fill="auto"/>
          </w:tcPr>
          <w:p w14:paraId="2423FCFC" w14:textId="77777777" w:rsidR="009F705D" w:rsidRDefault="009F705D" w:rsidP="009F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9F705D" w:rsidRPr="003E1E92" w14:paraId="2C5EB3FB" w14:textId="77777777" w:rsidTr="009F705D">
        <w:tc>
          <w:tcPr>
            <w:tcW w:w="534" w:type="dxa"/>
            <w:shd w:val="clear" w:color="auto" w:fill="auto"/>
          </w:tcPr>
          <w:p w14:paraId="7222AEC7" w14:textId="77777777" w:rsidR="009F705D" w:rsidRPr="003E1E92" w:rsidRDefault="009F705D" w:rsidP="009F705D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114" w:type="dxa"/>
            <w:shd w:val="clear" w:color="auto" w:fill="auto"/>
          </w:tcPr>
          <w:p w14:paraId="3797EF78" w14:textId="77777777" w:rsidR="009F705D" w:rsidRPr="003E1E92" w:rsidRDefault="009F705D" w:rsidP="009F7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ACAAD14" w14:textId="77777777" w:rsidR="009F705D" w:rsidRDefault="009F705D" w:rsidP="009F705D">
            <w:pPr>
              <w:jc w:val="center"/>
              <w:rPr>
                <w:sz w:val="28"/>
                <w:szCs w:val="28"/>
              </w:rPr>
            </w:pPr>
          </w:p>
        </w:tc>
      </w:tr>
      <w:tr w:rsidR="009F705D" w:rsidRPr="003E1E92" w14:paraId="772934A9" w14:textId="77777777" w:rsidTr="009F705D">
        <w:tc>
          <w:tcPr>
            <w:tcW w:w="8648" w:type="dxa"/>
            <w:gridSpan w:val="2"/>
            <w:shd w:val="clear" w:color="auto" w:fill="auto"/>
          </w:tcPr>
          <w:p w14:paraId="482B643F" w14:textId="10A2CF37" w:rsidR="009F705D" w:rsidRDefault="009F705D" w:rsidP="009F705D">
            <w:p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Глава 3</w:t>
            </w:r>
          </w:p>
          <w:p w14:paraId="43B1AA57" w14:textId="77777777" w:rsidR="009F705D" w:rsidRPr="003E1E92" w:rsidRDefault="009F705D" w:rsidP="009F70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главы</w:t>
            </w:r>
            <w:r w:rsidRPr="003E1E9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F705D">
              <w:rPr>
                <w:sz w:val="28"/>
                <w:szCs w:val="28"/>
              </w:rPr>
              <w:t>…….</w:t>
            </w:r>
            <w:proofErr w:type="gramEnd"/>
            <w:r w:rsidRPr="009F705D">
              <w:rPr>
                <w:caps/>
                <w:sz w:val="28"/>
                <w:szCs w:val="28"/>
              </w:rPr>
              <w:t>…</w:t>
            </w:r>
            <w:r w:rsidRPr="003E1E92">
              <w:rPr>
                <w:caps/>
                <w:sz w:val="28"/>
                <w:szCs w:val="28"/>
              </w:rPr>
              <w:t>…………………</w:t>
            </w:r>
            <w:r>
              <w:rPr>
                <w:caps/>
                <w:sz w:val="28"/>
                <w:szCs w:val="28"/>
              </w:rPr>
              <w:t>…………………</w:t>
            </w:r>
            <w:r w:rsidRPr="003E1E92">
              <w:rPr>
                <w:caps/>
                <w:sz w:val="28"/>
                <w:szCs w:val="28"/>
              </w:rPr>
              <w:t>……………</w:t>
            </w:r>
          </w:p>
        </w:tc>
        <w:tc>
          <w:tcPr>
            <w:tcW w:w="708" w:type="dxa"/>
            <w:shd w:val="clear" w:color="auto" w:fill="auto"/>
          </w:tcPr>
          <w:p w14:paraId="11E0A333" w14:textId="77777777" w:rsidR="009F705D" w:rsidRDefault="009F705D" w:rsidP="009F705D">
            <w:pPr>
              <w:jc w:val="center"/>
              <w:rPr>
                <w:sz w:val="28"/>
                <w:szCs w:val="28"/>
              </w:rPr>
            </w:pPr>
          </w:p>
          <w:p w14:paraId="71E19BF7" w14:textId="77777777" w:rsidR="009F705D" w:rsidRPr="003E1E92" w:rsidRDefault="009F705D" w:rsidP="009F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9F705D" w:rsidRPr="003E1E92" w14:paraId="428E1CEB" w14:textId="77777777" w:rsidTr="009F705D">
        <w:tc>
          <w:tcPr>
            <w:tcW w:w="534" w:type="dxa"/>
            <w:shd w:val="clear" w:color="auto" w:fill="auto"/>
          </w:tcPr>
          <w:p w14:paraId="02D620D3" w14:textId="77777777" w:rsidR="009F705D" w:rsidRPr="003E1E92" w:rsidRDefault="009F705D" w:rsidP="009F705D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114" w:type="dxa"/>
            <w:shd w:val="clear" w:color="auto" w:fill="auto"/>
          </w:tcPr>
          <w:p w14:paraId="6BB5E1A4" w14:textId="3F32A7E0" w:rsidR="009F705D" w:rsidRPr="003E1E92" w:rsidRDefault="00156D81" w:rsidP="009F705D">
            <w:p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F705D" w:rsidRPr="003E1E92">
              <w:rPr>
                <w:sz w:val="28"/>
                <w:szCs w:val="28"/>
              </w:rPr>
              <w:t>.1</w:t>
            </w:r>
            <w:r w:rsidR="009F705D">
              <w:rPr>
                <w:sz w:val="28"/>
                <w:szCs w:val="28"/>
              </w:rPr>
              <w:t> Название параграфа</w:t>
            </w:r>
            <w:r w:rsidR="009F705D" w:rsidRPr="003E1E92">
              <w:rPr>
                <w:sz w:val="28"/>
                <w:szCs w:val="28"/>
              </w:rPr>
              <w:t xml:space="preserve"> …………</w:t>
            </w:r>
            <w:r w:rsidR="009F705D">
              <w:rPr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708" w:type="dxa"/>
            <w:shd w:val="clear" w:color="auto" w:fill="auto"/>
          </w:tcPr>
          <w:p w14:paraId="3B9E4A1D" w14:textId="77777777" w:rsidR="009F705D" w:rsidRDefault="009F705D" w:rsidP="009F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9F705D" w:rsidRPr="003E1E92" w14:paraId="50257923" w14:textId="77777777" w:rsidTr="009F705D">
        <w:tc>
          <w:tcPr>
            <w:tcW w:w="534" w:type="dxa"/>
            <w:shd w:val="clear" w:color="auto" w:fill="auto"/>
          </w:tcPr>
          <w:p w14:paraId="60F829CD" w14:textId="77777777" w:rsidR="009F705D" w:rsidRPr="003E1E92" w:rsidRDefault="009F705D" w:rsidP="009F705D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114" w:type="dxa"/>
            <w:shd w:val="clear" w:color="auto" w:fill="auto"/>
          </w:tcPr>
          <w:p w14:paraId="2B6893C9" w14:textId="7BFB0C9D" w:rsidR="009F705D" w:rsidRPr="003E1E92" w:rsidRDefault="00156D81" w:rsidP="009F705D">
            <w:p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F705D" w:rsidRPr="003E1E92">
              <w:rPr>
                <w:sz w:val="28"/>
                <w:szCs w:val="28"/>
              </w:rPr>
              <w:t>.2</w:t>
            </w:r>
            <w:r w:rsidR="009F705D">
              <w:rPr>
                <w:sz w:val="28"/>
                <w:szCs w:val="28"/>
              </w:rPr>
              <w:t> Название параграфа</w:t>
            </w:r>
            <w:r w:rsidR="009F705D" w:rsidRPr="003E1E92">
              <w:rPr>
                <w:sz w:val="28"/>
                <w:szCs w:val="28"/>
              </w:rPr>
              <w:t xml:space="preserve"> …………</w:t>
            </w:r>
            <w:r w:rsidR="009F705D">
              <w:rPr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708" w:type="dxa"/>
            <w:shd w:val="clear" w:color="auto" w:fill="auto"/>
          </w:tcPr>
          <w:p w14:paraId="65FA5897" w14:textId="77777777" w:rsidR="009F705D" w:rsidRDefault="009F705D" w:rsidP="009F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9F705D" w:rsidRPr="003E1E92" w14:paraId="3954E9C1" w14:textId="77777777" w:rsidTr="009F705D">
        <w:tc>
          <w:tcPr>
            <w:tcW w:w="534" w:type="dxa"/>
            <w:shd w:val="clear" w:color="auto" w:fill="auto"/>
          </w:tcPr>
          <w:p w14:paraId="48A51D37" w14:textId="77777777" w:rsidR="009F705D" w:rsidRPr="003E1E92" w:rsidRDefault="009F705D" w:rsidP="009F705D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114" w:type="dxa"/>
            <w:shd w:val="clear" w:color="auto" w:fill="auto"/>
          </w:tcPr>
          <w:p w14:paraId="015E973C" w14:textId="77777777" w:rsidR="009F705D" w:rsidRPr="003E1E92" w:rsidRDefault="009F705D" w:rsidP="009F7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4DC7A84" w14:textId="77777777" w:rsidR="009F705D" w:rsidRDefault="009F705D" w:rsidP="009F705D">
            <w:pPr>
              <w:jc w:val="center"/>
              <w:rPr>
                <w:sz w:val="28"/>
                <w:szCs w:val="28"/>
              </w:rPr>
            </w:pPr>
          </w:p>
        </w:tc>
      </w:tr>
      <w:tr w:rsidR="009F705D" w:rsidRPr="003E1E92" w14:paraId="2CE2A9AD" w14:textId="77777777" w:rsidTr="009F705D">
        <w:tc>
          <w:tcPr>
            <w:tcW w:w="8648" w:type="dxa"/>
            <w:gridSpan w:val="2"/>
            <w:shd w:val="clear" w:color="auto" w:fill="auto"/>
          </w:tcPr>
          <w:p w14:paraId="09986141" w14:textId="77777777" w:rsidR="009F705D" w:rsidRPr="003E1E92" w:rsidRDefault="009F705D" w:rsidP="009F705D">
            <w:pPr>
              <w:rPr>
                <w:sz w:val="28"/>
                <w:szCs w:val="28"/>
              </w:rPr>
            </w:pPr>
            <w:r w:rsidRPr="003E1E92">
              <w:rPr>
                <w:caps/>
                <w:sz w:val="28"/>
                <w:szCs w:val="28"/>
              </w:rPr>
              <w:t>Заключение ……………………………………………………</w:t>
            </w:r>
            <w:proofErr w:type="gramStart"/>
            <w:r w:rsidRPr="003E1E92">
              <w:rPr>
                <w:caps/>
                <w:sz w:val="28"/>
                <w:szCs w:val="28"/>
              </w:rPr>
              <w:t>…</w:t>
            </w:r>
            <w:r>
              <w:rPr>
                <w:caps/>
                <w:sz w:val="28"/>
                <w:szCs w:val="28"/>
              </w:rPr>
              <w:t>….</w:t>
            </w:r>
            <w:proofErr w:type="gramEnd"/>
            <w:r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35D7A506" w14:textId="77777777" w:rsidR="009F705D" w:rsidRPr="003E1E92" w:rsidRDefault="009F705D" w:rsidP="009F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9F705D" w:rsidRPr="003E1E92" w14:paraId="30CEE4D4" w14:textId="77777777" w:rsidTr="009F705D">
        <w:tc>
          <w:tcPr>
            <w:tcW w:w="8648" w:type="dxa"/>
            <w:gridSpan w:val="2"/>
            <w:shd w:val="clear" w:color="auto" w:fill="auto"/>
          </w:tcPr>
          <w:p w14:paraId="0E942B2A" w14:textId="77777777" w:rsidR="009F705D" w:rsidRPr="003E1E92" w:rsidRDefault="009F705D" w:rsidP="009F705D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548B183" w14:textId="77777777" w:rsidR="009F705D" w:rsidRPr="003E1E92" w:rsidRDefault="009F705D" w:rsidP="009F705D">
            <w:pPr>
              <w:jc w:val="center"/>
              <w:rPr>
                <w:sz w:val="28"/>
                <w:szCs w:val="28"/>
              </w:rPr>
            </w:pPr>
          </w:p>
        </w:tc>
      </w:tr>
      <w:tr w:rsidR="009F705D" w:rsidRPr="003E1E92" w14:paraId="1371D29A" w14:textId="77777777" w:rsidTr="009F705D">
        <w:tc>
          <w:tcPr>
            <w:tcW w:w="8648" w:type="dxa"/>
            <w:gridSpan w:val="2"/>
            <w:shd w:val="clear" w:color="auto" w:fill="auto"/>
          </w:tcPr>
          <w:p w14:paraId="0C2D649F" w14:textId="77777777" w:rsidR="009F705D" w:rsidRPr="003E1E92" w:rsidRDefault="009F705D" w:rsidP="009F705D">
            <w:pPr>
              <w:rPr>
                <w:caps/>
                <w:sz w:val="28"/>
                <w:szCs w:val="28"/>
              </w:rPr>
            </w:pPr>
            <w:r w:rsidRPr="003E1E92">
              <w:rPr>
                <w:caps/>
                <w:sz w:val="28"/>
                <w:szCs w:val="28"/>
              </w:rPr>
              <w:t>Список использованной литературы ……………………</w:t>
            </w:r>
            <w:r>
              <w:rPr>
                <w:caps/>
                <w:sz w:val="28"/>
                <w:szCs w:val="28"/>
              </w:rPr>
              <w:t>...</w:t>
            </w:r>
          </w:p>
        </w:tc>
        <w:tc>
          <w:tcPr>
            <w:tcW w:w="708" w:type="dxa"/>
            <w:shd w:val="clear" w:color="auto" w:fill="auto"/>
          </w:tcPr>
          <w:p w14:paraId="4479E5CD" w14:textId="77777777" w:rsidR="009F705D" w:rsidRPr="003E1E92" w:rsidRDefault="009F705D" w:rsidP="009F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9F705D" w:rsidRPr="003E1E92" w14:paraId="73BC7586" w14:textId="77777777" w:rsidTr="009F705D">
        <w:tc>
          <w:tcPr>
            <w:tcW w:w="8648" w:type="dxa"/>
            <w:gridSpan w:val="2"/>
            <w:shd w:val="clear" w:color="auto" w:fill="auto"/>
          </w:tcPr>
          <w:p w14:paraId="10A90B5B" w14:textId="77777777" w:rsidR="009F705D" w:rsidRPr="003E1E92" w:rsidRDefault="009F705D" w:rsidP="009F705D">
            <w:pPr>
              <w:rPr>
                <w:cap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40255862" w14:textId="77777777" w:rsidR="009F705D" w:rsidRDefault="009F705D" w:rsidP="009F705D">
            <w:pPr>
              <w:jc w:val="center"/>
              <w:rPr>
                <w:sz w:val="28"/>
                <w:szCs w:val="28"/>
              </w:rPr>
            </w:pPr>
          </w:p>
        </w:tc>
      </w:tr>
      <w:tr w:rsidR="009F705D" w:rsidRPr="003E1E92" w14:paraId="4DBC1A70" w14:textId="77777777" w:rsidTr="009F705D">
        <w:tc>
          <w:tcPr>
            <w:tcW w:w="8648" w:type="dxa"/>
            <w:gridSpan w:val="2"/>
            <w:shd w:val="clear" w:color="auto" w:fill="auto"/>
          </w:tcPr>
          <w:p w14:paraId="1FF5924A" w14:textId="77777777" w:rsidR="009F705D" w:rsidRPr="003E1E92" w:rsidRDefault="009F705D" w:rsidP="009F705D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ПРИЛОЖЕНИЕ …………………………………………………………...</w:t>
            </w:r>
          </w:p>
        </w:tc>
        <w:tc>
          <w:tcPr>
            <w:tcW w:w="708" w:type="dxa"/>
            <w:shd w:val="clear" w:color="auto" w:fill="auto"/>
          </w:tcPr>
          <w:p w14:paraId="2AF9D70F" w14:textId="77777777" w:rsidR="009F705D" w:rsidRDefault="009F705D" w:rsidP="009F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</w:tbl>
    <w:p w14:paraId="444F192C" w14:textId="77777777" w:rsidR="009F705D" w:rsidRPr="003E1E92" w:rsidRDefault="009F705D" w:rsidP="009F705D">
      <w:pPr>
        <w:spacing w:line="360" w:lineRule="auto"/>
        <w:ind w:left="-567" w:firstLine="567"/>
        <w:rPr>
          <w:b/>
          <w:sz w:val="28"/>
          <w:szCs w:val="28"/>
        </w:rPr>
      </w:pPr>
    </w:p>
    <w:p w14:paraId="298588B3" w14:textId="77777777" w:rsidR="009F705D" w:rsidRDefault="009F705D">
      <w:pPr>
        <w:rPr>
          <w:rFonts w:ascii="Arial" w:eastAsiaTheme="minorEastAsia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br w:type="page"/>
      </w:r>
    </w:p>
    <w:p w14:paraId="02D9FB18" w14:textId="77777777" w:rsidR="009F705D" w:rsidRPr="00971278" w:rsidRDefault="009F705D" w:rsidP="009F705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14:paraId="7F8286CE" w14:textId="77777777" w:rsidR="009F705D" w:rsidRPr="00724B66" w:rsidRDefault="009F705D" w:rsidP="009F705D">
      <w:pPr>
        <w:spacing w:line="360" w:lineRule="auto"/>
        <w:rPr>
          <w:sz w:val="28"/>
          <w:szCs w:val="28"/>
        </w:rPr>
      </w:pPr>
    </w:p>
    <w:p w14:paraId="4D7A8ACB" w14:textId="77777777" w:rsidR="009F705D" w:rsidRDefault="009F705D" w:rsidP="009F705D">
      <w:pPr>
        <w:spacing w:line="360" w:lineRule="auto"/>
        <w:ind w:firstLine="708"/>
        <w:jc w:val="both"/>
        <w:rPr>
          <w:sz w:val="28"/>
          <w:szCs w:val="28"/>
        </w:rPr>
      </w:pPr>
      <w:r w:rsidRPr="00724B66">
        <w:rPr>
          <w:b/>
          <w:sz w:val="28"/>
          <w:szCs w:val="28"/>
        </w:rPr>
        <w:t>Актуальность темы исследования</w:t>
      </w:r>
      <w:r w:rsidRPr="00724B66">
        <w:rPr>
          <w:sz w:val="28"/>
          <w:szCs w:val="28"/>
        </w:rPr>
        <w:t xml:space="preserve"> определяется </w:t>
      </w:r>
      <w:r>
        <w:rPr>
          <w:sz w:val="28"/>
          <w:szCs w:val="28"/>
        </w:rPr>
        <w:t xml:space="preserve">современным состоянием … </w:t>
      </w:r>
      <w:r w:rsidRPr="00724B66">
        <w:rPr>
          <w:sz w:val="28"/>
          <w:szCs w:val="28"/>
        </w:rPr>
        <w:t xml:space="preserve">Происходящие в обществе перемены, обусловленные процессами глобализации, ставят вопрос о необходимости </w:t>
      </w:r>
      <w:r>
        <w:rPr>
          <w:sz w:val="28"/>
          <w:szCs w:val="28"/>
        </w:rPr>
        <w:t>изучения …</w:t>
      </w:r>
    </w:p>
    <w:p w14:paraId="712B652F" w14:textId="77777777" w:rsidR="009F705D" w:rsidRDefault="009F705D" w:rsidP="009F705D">
      <w:pPr>
        <w:spacing w:line="360" w:lineRule="auto"/>
        <w:ind w:firstLine="708"/>
        <w:jc w:val="both"/>
        <w:rPr>
          <w:sz w:val="28"/>
          <w:szCs w:val="28"/>
        </w:rPr>
      </w:pPr>
      <w:r w:rsidRPr="008E1335">
        <w:rPr>
          <w:b/>
          <w:sz w:val="28"/>
          <w:szCs w:val="28"/>
        </w:rPr>
        <w:t>Степень научной разработанности проблем</w:t>
      </w:r>
      <w:r>
        <w:rPr>
          <w:b/>
          <w:sz w:val="28"/>
          <w:szCs w:val="28"/>
        </w:rPr>
        <w:t>атики</w:t>
      </w:r>
      <w:r w:rsidRPr="008E1335">
        <w:rPr>
          <w:b/>
          <w:sz w:val="28"/>
          <w:szCs w:val="28"/>
        </w:rPr>
        <w:t xml:space="preserve">. </w:t>
      </w:r>
      <w:r w:rsidRPr="00724B66">
        <w:rPr>
          <w:sz w:val="28"/>
          <w:szCs w:val="28"/>
        </w:rPr>
        <w:t xml:space="preserve">Выявление элементов системы </w:t>
      </w:r>
      <w:r>
        <w:rPr>
          <w:sz w:val="28"/>
          <w:szCs w:val="28"/>
        </w:rPr>
        <w:t xml:space="preserve">… </w:t>
      </w:r>
      <w:r w:rsidRPr="00724B66">
        <w:rPr>
          <w:sz w:val="28"/>
          <w:szCs w:val="28"/>
        </w:rPr>
        <w:t xml:space="preserve">и определение выполняемых ими функций потребовало изучения </w:t>
      </w:r>
      <w:r>
        <w:rPr>
          <w:sz w:val="28"/>
          <w:szCs w:val="28"/>
        </w:rPr>
        <w:t xml:space="preserve">научной </w:t>
      </w:r>
      <w:r w:rsidRPr="00724B66">
        <w:rPr>
          <w:sz w:val="28"/>
          <w:szCs w:val="28"/>
        </w:rPr>
        <w:t xml:space="preserve">литературы </w:t>
      </w:r>
      <w:r>
        <w:rPr>
          <w:sz w:val="28"/>
          <w:szCs w:val="28"/>
        </w:rPr>
        <w:t xml:space="preserve">… </w:t>
      </w:r>
    </w:p>
    <w:p w14:paraId="28D5BB4E" w14:textId="77777777" w:rsidR="009F705D" w:rsidRDefault="009F705D" w:rsidP="009F705D">
      <w:pPr>
        <w:spacing w:line="360" w:lineRule="auto"/>
        <w:ind w:firstLine="708"/>
        <w:jc w:val="both"/>
        <w:rPr>
          <w:sz w:val="28"/>
          <w:szCs w:val="28"/>
        </w:rPr>
      </w:pPr>
      <w:r w:rsidRPr="00724B66">
        <w:rPr>
          <w:sz w:val="28"/>
          <w:szCs w:val="28"/>
        </w:rPr>
        <w:t xml:space="preserve">При наличии достаточно большого количества исследований феномена </w:t>
      </w:r>
      <w:r>
        <w:rPr>
          <w:sz w:val="28"/>
          <w:szCs w:val="28"/>
        </w:rPr>
        <w:t xml:space="preserve">… </w:t>
      </w:r>
      <w:r w:rsidRPr="00724B66">
        <w:rPr>
          <w:sz w:val="28"/>
          <w:szCs w:val="28"/>
        </w:rPr>
        <w:t xml:space="preserve">не обнаружено </w:t>
      </w:r>
      <w:r>
        <w:rPr>
          <w:sz w:val="28"/>
          <w:szCs w:val="28"/>
        </w:rPr>
        <w:t>…</w:t>
      </w:r>
    </w:p>
    <w:p w14:paraId="607B8D8D" w14:textId="7EF2321C" w:rsidR="004B789B" w:rsidRDefault="009F705D" w:rsidP="004B789B">
      <w:pPr>
        <w:spacing w:line="360" w:lineRule="auto"/>
        <w:ind w:firstLine="708"/>
        <w:jc w:val="both"/>
        <w:rPr>
          <w:sz w:val="28"/>
          <w:szCs w:val="28"/>
        </w:rPr>
      </w:pPr>
      <w:r w:rsidRPr="00724B66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 xml:space="preserve">научной литературы по теме исследования </w:t>
      </w:r>
      <w:r w:rsidRPr="00724B66">
        <w:rPr>
          <w:sz w:val="28"/>
          <w:szCs w:val="28"/>
        </w:rPr>
        <w:t xml:space="preserve">позволило </w:t>
      </w:r>
      <w:r>
        <w:rPr>
          <w:sz w:val="28"/>
          <w:szCs w:val="28"/>
        </w:rPr>
        <w:t>определить основные походы к исследованию … и научно-квалификационные характеристики работы.</w:t>
      </w:r>
    </w:p>
    <w:p w14:paraId="3C494353" w14:textId="77777777" w:rsidR="004B789B" w:rsidRDefault="004B789B" w:rsidP="004B789B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4B789B">
        <w:rPr>
          <w:rFonts w:asciiTheme="majorBidi" w:hAnsiTheme="majorBidi" w:cstheme="majorBidi"/>
          <w:b/>
          <w:bCs/>
          <w:sz w:val="28"/>
          <w:szCs w:val="28"/>
        </w:rPr>
        <w:t>Проблема исследования</w:t>
      </w:r>
      <w:r w:rsidRPr="004B789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заключается в </w:t>
      </w:r>
      <w:r w:rsidRPr="004B789B">
        <w:rPr>
          <w:rFonts w:asciiTheme="majorBidi" w:hAnsiTheme="majorBidi" w:cstheme="majorBidi"/>
          <w:sz w:val="28"/>
          <w:szCs w:val="28"/>
        </w:rPr>
        <w:t xml:space="preserve">осмыслении </w:t>
      </w:r>
      <w:r>
        <w:rPr>
          <w:rFonts w:asciiTheme="majorBidi" w:hAnsiTheme="majorBidi" w:cstheme="majorBidi"/>
          <w:sz w:val="28"/>
          <w:szCs w:val="28"/>
        </w:rPr>
        <w:t xml:space="preserve">… </w:t>
      </w:r>
    </w:p>
    <w:p w14:paraId="74112AC8" w14:textId="075BF991" w:rsidR="009F705D" w:rsidRPr="004B789B" w:rsidRDefault="009F705D" w:rsidP="009F705D">
      <w:pPr>
        <w:spacing w:line="360" w:lineRule="auto"/>
        <w:ind w:firstLine="708"/>
        <w:jc w:val="both"/>
        <w:rPr>
          <w:sz w:val="28"/>
          <w:szCs w:val="28"/>
        </w:rPr>
      </w:pPr>
      <w:r w:rsidRPr="008E1335">
        <w:rPr>
          <w:b/>
          <w:sz w:val="28"/>
          <w:szCs w:val="28"/>
        </w:rPr>
        <w:t>Объектом исследования</w:t>
      </w:r>
      <w:r>
        <w:rPr>
          <w:sz w:val="28"/>
          <w:szCs w:val="28"/>
        </w:rPr>
        <w:t xml:space="preserve"> является …</w:t>
      </w:r>
    </w:p>
    <w:p w14:paraId="51A32222" w14:textId="1E66C8BC" w:rsidR="009F705D" w:rsidRPr="006A5A9B" w:rsidRDefault="009F705D" w:rsidP="009F705D">
      <w:pPr>
        <w:spacing w:line="360" w:lineRule="auto"/>
        <w:ind w:firstLine="708"/>
        <w:jc w:val="both"/>
        <w:rPr>
          <w:sz w:val="28"/>
          <w:szCs w:val="28"/>
        </w:rPr>
      </w:pPr>
      <w:r w:rsidRPr="006A5A9B">
        <w:rPr>
          <w:b/>
          <w:sz w:val="28"/>
          <w:szCs w:val="28"/>
        </w:rPr>
        <w:t xml:space="preserve">Предметом исследования </w:t>
      </w:r>
      <w:r w:rsidRPr="006A5A9B">
        <w:rPr>
          <w:sz w:val="28"/>
          <w:szCs w:val="28"/>
        </w:rPr>
        <w:t>выступает …</w:t>
      </w:r>
    </w:p>
    <w:p w14:paraId="7A614658" w14:textId="77777777" w:rsidR="009F705D" w:rsidRPr="006A5A9B" w:rsidRDefault="009F705D" w:rsidP="009F705D">
      <w:pPr>
        <w:spacing w:line="360" w:lineRule="auto"/>
        <w:ind w:firstLine="708"/>
        <w:jc w:val="both"/>
        <w:rPr>
          <w:sz w:val="28"/>
          <w:szCs w:val="28"/>
        </w:rPr>
      </w:pPr>
      <w:r w:rsidRPr="006A5A9B">
        <w:rPr>
          <w:b/>
          <w:sz w:val="28"/>
          <w:szCs w:val="28"/>
        </w:rPr>
        <w:t>Цель</w:t>
      </w:r>
      <w:r w:rsidRPr="006A5A9B">
        <w:rPr>
          <w:sz w:val="28"/>
          <w:szCs w:val="28"/>
        </w:rPr>
        <w:t xml:space="preserve"> </w:t>
      </w:r>
      <w:r w:rsidRPr="006A5A9B">
        <w:rPr>
          <w:b/>
          <w:sz w:val="28"/>
          <w:szCs w:val="28"/>
        </w:rPr>
        <w:t>исследования</w:t>
      </w:r>
      <w:r w:rsidRPr="006A5A9B">
        <w:rPr>
          <w:sz w:val="28"/>
          <w:szCs w:val="28"/>
        </w:rPr>
        <w:t xml:space="preserve"> заключается в выявлении …</w:t>
      </w:r>
    </w:p>
    <w:p w14:paraId="00D48F90" w14:textId="77777777" w:rsidR="009F705D" w:rsidRPr="006A5A9B" w:rsidRDefault="009F705D" w:rsidP="009F705D">
      <w:pPr>
        <w:spacing w:line="360" w:lineRule="auto"/>
        <w:ind w:firstLine="708"/>
        <w:jc w:val="both"/>
        <w:rPr>
          <w:sz w:val="28"/>
          <w:szCs w:val="28"/>
        </w:rPr>
      </w:pPr>
      <w:r w:rsidRPr="006A5A9B">
        <w:rPr>
          <w:sz w:val="28"/>
          <w:szCs w:val="28"/>
        </w:rPr>
        <w:t xml:space="preserve">Достижение цели исследования предполагает решение следующих </w:t>
      </w:r>
      <w:r w:rsidRPr="006A5A9B">
        <w:rPr>
          <w:b/>
          <w:sz w:val="28"/>
          <w:szCs w:val="28"/>
        </w:rPr>
        <w:t>задач</w:t>
      </w:r>
      <w:r w:rsidRPr="006A5A9B">
        <w:rPr>
          <w:sz w:val="28"/>
          <w:szCs w:val="28"/>
        </w:rPr>
        <w:t>:</w:t>
      </w:r>
    </w:p>
    <w:p w14:paraId="759448DF" w14:textId="77777777" w:rsidR="009F705D" w:rsidRPr="006A5A9B" w:rsidRDefault="009F705D" w:rsidP="009F705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A5A9B">
        <w:rPr>
          <w:sz w:val="28"/>
          <w:szCs w:val="28"/>
        </w:rPr>
        <w:t xml:space="preserve">Систематизировать </w:t>
      </w:r>
      <w:r>
        <w:rPr>
          <w:sz w:val="28"/>
          <w:szCs w:val="28"/>
        </w:rPr>
        <w:t>…</w:t>
      </w:r>
    </w:p>
    <w:p w14:paraId="54BC90BE" w14:textId="77777777" w:rsidR="009F705D" w:rsidRPr="006A5A9B" w:rsidRDefault="009F705D" w:rsidP="009F705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6A5A9B">
        <w:rPr>
          <w:sz w:val="28"/>
          <w:szCs w:val="28"/>
        </w:rPr>
        <w:t>Дать характеристику</w:t>
      </w:r>
      <w:r>
        <w:rPr>
          <w:sz w:val="28"/>
          <w:szCs w:val="28"/>
        </w:rPr>
        <w:t xml:space="preserve"> …</w:t>
      </w:r>
    </w:p>
    <w:p w14:paraId="6109A675" w14:textId="77777777" w:rsidR="009F705D" w:rsidRPr="006A5A9B" w:rsidRDefault="009F705D" w:rsidP="009F705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Рассмотреть …</w:t>
      </w:r>
    </w:p>
    <w:p w14:paraId="4A43C3C0" w14:textId="77777777" w:rsidR="009F705D" w:rsidRPr="006A5A9B" w:rsidRDefault="009F705D" w:rsidP="009F705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6A5A9B">
        <w:rPr>
          <w:sz w:val="28"/>
          <w:szCs w:val="28"/>
        </w:rPr>
        <w:t>Выявить</w:t>
      </w:r>
      <w:r>
        <w:rPr>
          <w:sz w:val="28"/>
          <w:szCs w:val="28"/>
        </w:rPr>
        <w:t xml:space="preserve"> …</w:t>
      </w:r>
    </w:p>
    <w:p w14:paraId="24B97026" w14:textId="77777777" w:rsidR="009F705D" w:rsidRPr="006A5A9B" w:rsidRDefault="009F705D" w:rsidP="009F705D">
      <w:pPr>
        <w:spacing w:line="360" w:lineRule="auto"/>
        <w:ind w:firstLine="708"/>
        <w:rPr>
          <w:sz w:val="28"/>
          <w:szCs w:val="28"/>
        </w:rPr>
      </w:pPr>
      <w:r w:rsidRPr="006A5A9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A5A9B">
        <w:rPr>
          <w:sz w:val="28"/>
          <w:szCs w:val="28"/>
        </w:rPr>
        <w:t>Обосновать</w:t>
      </w:r>
      <w:r>
        <w:rPr>
          <w:sz w:val="28"/>
          <w:szCs w:val="28"/>
        </w:rPr>
        <w:t xml:space="preserve"> …</w:t>
      </w:r>
    </w:p>
    <w:p w14:paraId="79101BA5" w14:textId="77777777" w:rsidR="009F705D" w:rsidRDefault="009F705D" w:rsidP="009F705D">
      <w:pPr>
        <w:spacing w:line="360" w:lineRule="auto"/>
        <w:ind w:firstLine="708"/>
        <w:rPr>
          <w:sz w:val="28"/>
          <w:szCs w:val="28"/>
        </w:rPr>
      </w:pPr>
      <w:r w:rsidRPr="006A5A9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A5A9B">
        <w:rPr>
          <w:sz w:val="28"/>
          <w:szCs w:val="28"/>
        </w:rPr>
        <w:t>Проанализировать</w:t>
      </w:r>
      <w:proofErr w:type="gramStart"/>
      <w:r>
        <w:rPr>
          <w:sz w:val="28"/>
          <w:szCs w:val="28"/>
        </w:rPr>
        <w:t xml:space="preserve"> ..</w:t>
      </w:r>
      <w:proofErr w:type="gramEnd"/>
    </w:p>
    <w:p w14:paraId="2B1F3AFB" w14:textId="31E42468" w:rsidR="00A4798C" w:rsidRDefault="00B308DF" w:rsidP="00A4798C">
      <w:pPr>
        <w:spacing w:line="360" w:lineRule="auto"/>
        <w:ind w:firstLine="708"/>
        <w:jc w:val="both"/>
        <w:rPr>
          <w:sz w:val="28"/>
          <w:szCs w:val="28"/>
        </w:rPr>
      </w:pPr>
      <w:r w:rsidRPr="004B5CF8">
        <w:rPr>
          <w:b/>
          <w:sz w:val="28"/>
          <w:szCs w:val="28"/>
        </w:rPr>
        <w:t>Хронологические рамки исследования</w:t>
      </w:r>
      <w:r w:rsidR="00A4798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заданы необходимостью описать процесс появления и становления …</w:t>
      </w:r>
    </w:p>
    <w:p w14:paraId="7E268A27" w14:textId="612DA227" w:rsidR="00A4798C" w:rsidRPr="00A4798C" w:rsidRDefault="00A4798C" w:rsidP="00A4798C">
      <w:pPr>
        <w:spacing w:line="360" w:lineRule="auto"/>
        <w:ind w:firstLine="708"/>
        <w:jc w:val="both"/>
        <w:rPr>
          <w:sz w:val="28"/>
          <w:szCs w:val="28"/>
        </w:rPr>
      </w:pPr>
      <w:r w:rsidRPr="00A4798C">
        <w:rPr>
          <w:rFonts w:asciiTheme="majorBidi" w:hAnsiTheme="majorBidi" w:cstheme="majorBidi"/>
          <w:b/>
          <w:bCs/>
          <w:sz w:val="28"/>
          <w:szCs w:val="28"/>
        </w:rPr>
        <w:t>Территориальные границы исследования</w:t>
      </w:r>
      <w:r w:rsidRPr="00704DEB">
        <w:rPr>
          <w:rFonts w:asciiTheme="majorBidi" w:hAnsiTheme="majorBidi" w:cstheme="majorBidi"/>
          <w:sz w:val="28"/>
          <w:szCs w:val="28"/>
        </w:rPr>
        <w:t xml:space="preserve"> определяются спецификой</w:t>
      </w:r>
      <w:r>
        <w:rPr>
          <w:rFonts w:asciiTheme="majorBidi" w:hAnsiTheme="majorBidi" w:cstheme="majorBidi"/>
          <w:sz w:val="28"/>
          <w:szCs w:val="28"/>
        </w:rPr>
        <w:t xml:space="preserve"> ….</w:t>
      </w:r>
    </w:p>
    <w:p w14:paraId="2D293193" w14:textId="3C5EDA4C" w:rsidR="00B308DF" w:rsidRDefault="00B308DF" w:rsidP="00B308D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Источниками</w:t>
      </w:r>
      <w:r w:rsidRPr="004B5CF8">
        <w:rPr>
          <w:b/>
          <w:bCs/>
          <w:iCs/>
          <w:sz w:val="28"/>
          <w:szCs w:val="28"/>
        </w:rPr>
        <w:t xml:space="preserve"> исследования</w:t>
      </w:r>
      <w:r>
        <w:rPr>
          <w:b/>
          <w:bCs/>
          <w:iCs/>
          <w:sz w:val="28"/>
          <w:szCs w:val="28"/>
        </w:rPr>
        <w:t xml:space="preserve"> стали </w:t>
      </w:r>
      <w:r>
        <w:rPr>
          <w:bCs/>
          <w:iCs/>
          <w:sz w:val="28"/>
          <w:szCs w:val="28"/>
        </w:rPr>
        <w:t>художественные и литературные материалы …</w:t>
      </w:r>
    </w:p>
    <w:p w14:paraId="7A0191D5" w14:textId="3750ADD2" w:rsidR="009F705D" w:rsidRDefault="009F705D" w:rsidP="009F70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Методология и методы исследования.</w:t>
      </w:r>
      <w:r w:rsidRPr="009D24B3">
        <w:rPr>
          <w:color w:val="000000"/>
          <w:sz w:val="28"/>
          <w:szCs w:val="28"/>
        </w:rPr>
        <w:t xml:space="preserve"> </w:t>
      </w:r>
      <w:r w:rsidRPr="00FC5C0A">
        <w:rPr>
          <w:color w:val="000000"/>
          <w:sz w:val="28"/>
          <w:szCs w:val="28"/>
        </w:rPr>
        <w:t xml:space="preserve">Методологические основы исследования </w:t>
      </w:r>
      <w:r w:rsidRPr="00FC5C0A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…</w:t>
      </w:r>
    </w:p>
    <w:p w14:paraId="29449330" w14:textId="77777777" w:rsidR="009F705D" w:rsidRDefault="009F705D" w:rsidP="009F705D">
      <w:pPr>
        <w:spacing w:line="360" w:lineRule="auto"/>
        <w:ind w:firstLine="708"/>
        <w:jc w:val="both"/>
        <w:rPr>
          <w:sz w:val="28"/>
          <w:szCs w:val="28"/>
        </w:rPr>
      </w:pPr>
      <w:r w:rsidRPr="00E6759D">
        <w:rPr>
          <w:sz w:val="28"/>
          <w:szCs w:val="28"/>
        </w:rPr>
        <w:t xml:space="preserve">В работе были использованы общенаучные и специальные </w:t>
      </w:r>
      <w:r w:rsidRPr="00E6759D">
        <w:rPr>
          <w:b/>
          <w:sz w:val="28"/>
          <w:szCs w:val="28"/>
        </w:rPr>
        <w:t>методы</w:t>
      </w:r>
      <w:r w:rsidRPr="00E6759D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14:paraId="46CF6730" w14:textId="77777777" w:rsidR="009F705D" w:rsidRPr="00A318EE" w:rsidRDefault="009F705D" w:rsidP="009F705D">
      <w:pPr>
        <w:spacing w:line="360" w:lineRule="auto"/>
        <w:ind w:firstLine="708"/>
        <w:jc w:val="both"/>
        <w:rPr>
          <w:sz w:val="28"/>
          <w:szCs w:val="28"/>
        </w:rPr>
      </w:pPr>
      <w:r w:rsidRPr="00A318EE">
        <w:rPr>
          <w:b/>
          <w:sz w:val="28"/>
          <w:szCs w:val="28"/>
        </w:rPr>
        <w:t>Научная новизна исследования</w:t>
      </w:r>
      <w:r w:rsidRPr="00A318EE">
        <w:rPr>
          <w:sz w:val="28"/>
          <w:szCs w:val="28"/>
        </w:rPr>
        <w:t xml:space="preserve"> состоит в том, что были расширены и дополнены …; определены …; обоснованы …; выявлены …; автором установлено…; раскрыта взаимосвязь….</w:t>
      </w:r>
    </w:p>
    <w:p w14:paraId="1DB6729C" w14:textId="77777777" w:rsidR="009F705D" w:rsidRPr="00A318EE" w:rsidRDefault="009F705D" w:rsidP="009F705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318EE">
        <w:rPr>
          <w:b/>
          <w:sz w:val="28"/>
          <w:szCs w:val="28"/>
        </w:rPr>
        <w:t>На защиту выносятся следующие положения:</w:t>
      </w:r>
    </w:p>
    <w:p w14:paraId="7B5779CC" w14:textId="77777777" w:rsidR="009F705D" w:rsidRPr="00A318EE" w:rsidRDefault="009F705D" w:rsidP="009F705D">
      <w:pPr>
        <w:spacing w:line="360" w:lineRule="auto"/>
        <w:ind w:firstLine="708"/>
        <w:rPr>
          <w:sz w:val="28"/>
          <w:szCs w:val="28"/>
        </w:rPr>
      </w:pPr>
      <w:r w:rsidRPr="00A318EE">
        <w:rPr>
          <w:sz w:val="28"/>
          <w:szCs w:val="28"/>
        </w:rPr>
        <w:t>1.</w:t>
      </w:r>
      <w:r w:rsidRPr="00A318EE">
        <w:rPr>
          <w:sz w:val="28"/>
          <w:szCs w:val="28"/>
        </w:rPr>
        <w:tab/>
        <w:t>…</w:t>
      </w:r>
    </w:p>
    <w:p w14:paraId="65E890FA" w14:textId="77777777" w:rsidR="009F705D" w:rsidRPr="00A318EE" w:rsidRDefault="009F705D" w:rsidP="009F705D">
      <w:pPr>
        <w:spacing w:line="360" w:lineRule="auto"/>
        <w:ind w:firstLine="708"/>
        <w:rPr>
          <w:sz w:val="28"/>
          <w:szCs w:val="28"/>
        </w:rPr>
      </w:pPr>
      <w:r w:rsidRPr="00A318EE">
        <w:rPr>
          <w:sz w:val="28"/>
          <w:szCs w:val="28"/>
        </w:rPr>
        <w:t>2.</w:t>
      </w:r>
      <w:r w:rsidRPr="00A318EE">
        <w:rPr>
          <w:sz w:val="28"/>
          <w:szCs w:val="28"/>
        </w:rPr>
        <w:tab/>
        <w:t>…</w:t>
      </w:r>
    </w:p>
    <w:p w14:paraId="260EA90E" w14:textId="77777777" w:rsidR="009F705D" w:rsidRPr="00A318EE" w:rsidRDefault="009F705D" w:rsidP="009F705D">
      <w:pPr>
        <w:spacing w:line="360" w:lineRule="auto"/>
        <w:ind w:firstLine="708"/>
        <w:rPr>
          <w:sz w:val="28"/>
          <w:szCs w:val="28"/>
        </w:rPr>
      </w:pPr>
      <w:r w:rsidRPr="00A318EE">
        <w:rPr>
          <w:sz w:val="28"/>
          <w:szCs w:val="28"/>
        </w:rPr>
        <w:t>3.</w:t>
      </w:r>
      <w:r w:rsidRPr="00A318EE">
        <w:rPr>
          <w:sz w:val="28"/>
          <w:szCs w:val="28"/>
        </w:rPr>
        <w:tab/>
        <w:t>…</w:t>
      </w:r>
    </w:p>
    <w:p w14:paraId="1B783696" w14:textId="77777777" w:rsidR="009F705D" w:rsidRPr="00A318EE" w:rsidRDefault="009F705D" w:rsidP="009F705D">
      <w:pPr>
        <w:spacing w:line="360" w:lineRule="auto"/>
        <w:ind w:firstLine="708"/>
        <w:rPr>
          <w:sz w:val="28"/>
          <w:szCs w:val="28"/>
        </w:rPr>
      </w:pPr>
      <w:r w:rsidRPr="00A318EE">
        <w:rPr>
          <w:sz w:val="28"/>
          <w:szCs w:val="28"/>
        </w:rPr>
        <w:t>4.</w:t>
      </w:r>
      <w:r w:rsidRPr="00A318EE">
        <w:rPr>
          <w:sz w:val="28"/>
          <w:szCs w:val="28"/>
        </w:rPr>
        <w:tab/>
        <w:t>…</w:t>
      </w:r>
    </w:p>
    <w:p w14:paraId="6DD2CA51" w14:textId="77777777" w:rsidR="009F705D" w:rsidRPr="00A318EE" w:rsidRDefault="009F705D" w:rsidP="009F705D">
      <w:pPr>
        <w:spacing w:line="360" w:lineRule="auto"/>
        <w:ind w:firstLine="708"/>
        <w:rPr>
          <w:sz w:val="28"/>
          <w:szCs w:val="28"/>
        </w:rPr>
      </w:pPr>
      <w:r w:rsidRPr="00A318EE">
        <w:rPr>
          <w:sz w:val="28"/>
          <w:szCs w:val="28"/>
        </w:rPr>
        <w:t>5.</w:t>
      </w:r>
      <w:r w:rsidRPr="00A318EE">
        <w:rPr>
          <w:sz w:val="28"/>
          <w:szCs w:val="28"/>
        </w:rPr>
        <w:tab/>
        <w:t>…</w:t>
      </w:r>
    </w:p>
    <w:p w14:paraId="4AA87D9C" w14:textId="77777777" w:rsidR="009F705D" w:rsidRPr="00A318EE" w:rsidRDefault="009F705D" w:rsidP="009F705D">
      <w:pPr>
        <w:spacing w:line="360" w:lineRule="auto"/>
        <w:ind w:firstLine="708"/>
        <w:rPr>
          <w:sz w:val="28"/>
          <w:szCs w:val="28"/>
        </w:rPr>
      </w:pPr>
      <w:r w:rsidRPr="00A318EE">
        <w:rPr>
          <w:sz w:val="28"/>
          <w:szCs w:val="28"/>
        </w:rPr>
        <w:t>6.</w:t>
      </w:r>
      <w:r w:rsidRPr="00A318EE">
        <w:rPr>
          <w:sz w:val="28"/>
          <w:szCs w:val="28"/>
        </w:rPr>
        <w:tab/>
        <w:t>…</w:t>
      </w:r>
    </w:p>
    <w:p w14:paraId="3CE7B100" w14:textId="77777777" w:rsidR="009F705D" w:rsidRPr="00A318EE" w:rsidRDefault="009F705D" w:rsidP="009F705D">
      <w:pPr>
        <w:spacing w:line="360" w:lineRule="auto"/>
        <w:ind w:firstLine="708"/>
        <w:jc w:val="both"/>
        <w:rPr>
          <w:sz w:val="28"/>
          <w:szCs w:val="28"/>
        </w:rPr>
      </w:pPr>
      <w:r w:rsidRPr="00A318EE">
        <w:rPr>
          <w:b/>
          <w:sz w:val="28"/>
          <w:szCs w:val="28"/>
        </w:rPr>
        <w:t>Теоретическая значимость</w:t>
      </w:r>
      <w:r w:rsidRPr="00A318EE">
        <w:rPr>
          <w:sz w:val="28"/>
          <w:szCs w:val="28"/>
        </w:rPr>
        <w:t xml:space="preserve"> </w:t>
      </w:r>
      <w:r w:rsidRPr="00A318EE">
        <w:rPr>
          <w:b/>
          <w:sz w:val="28"/>
          <w:szCs w:val="28"/>
        </w:rPr>
        <w:t>исследования</w:t>
      </w:r>
      <w:r w:rsidRPr="00A318EE">
        <w:rPr>
          <w:sz w:val="28"/>
          <w:szCs w:val="28"/>
        </w:rPr>
        <w:t xml:space="preserve"> заключается в обосновании вопросов, связанных .... </w:t>
      </w:r>
    </w:p>
    <w:p w14:paraId="77135383" w14:textId="77777777" w:rsidR="00907736" w:rsidRPr="00A318EE" w:rsidRDefault="009F705D" w:rsidP="00907736">
      <w:pPr>
        <w:spacing w:line="360" w:lineRule="auto"/>
        <w:ind w:firstLine="708"/>
        <w:jc w:val="both"/>
        <w:rPr>
          <w:sz w:val="28"/>
          <w:szCs w:val="28"/>
        </w:rPr>
      </w:pPr>
      <w:r w:rsidRPr="00A318EE">
        <w:rPr>
          <w:b/>
          <w:sz w:val="28"/>
          <w:szCs w:val="28"/>
        </w:rPr>
        <w:t>Практическая значимость</w:t>
      </w:r>
      <w:r w:rsidRPr="00A318EE">
        <w:rPr>
          <w:sz w:val="28"/>
          <w:szCs w:val="28"/>
        </w:rPr>
        <w:t xml:space="preserve"> </w:t>
      </w:r>
      <w:r w:rsidRPr="00A318EE">
        <w:rPr>
          <w:b/>
          <w:sz w:val="28"/>
          <w:szCs w:val="28"/>
        </w:rPr>
        <w:t>исследования</w:t>
      </w:r>
      <w:r w:rsidRPr="00A318EE">
        <w:rPr>
          <w:sz w:val="28"/>
          <w:szCs w:val="28"/>
        </w:rPr>
        <w:t>. Материалы и выводы диссертационного исследования могут быть использованы ….</w:t>
      </w:r>
    </w:p>
    <w:p w14:paraId="00F86A59" w14:textId="317C234D" w:rsidR="00907736" w:rsidRPr="00A318EE" w:rsidRDefault="00907736" w:rsidP="00907736">
      <w:pPr>
        <w:spacing w:line="360" w:lineRule="auto"/>
        <w:ind w:firstLine="708"/>
        <w:jc w:val="both"/>
        <w:rPr>
          <w:sz w:val="28"/>
          <w:szCs w:val="28"/>
        </w:rPr>
      </w:pPr>
      <w:r w:rsidRPr="00A318EE">
        <w:rPr>
          <w:b/>
          <w:bCs/>
          <w:sz w:val="28"/>
          <w:szCs w:val="28"/>
        </w:rPr>
        <w:t>Личный</w:t>
      </w:r>
      <w:r w:rsidR="004B789B" w:rsidRPr="00A318EE">
        <w:rPr>
          <w:b/>
          <w:bCs/>
          <w:sz w:val="28"/>
          <w:szCs w:val="28"/>
        </w:rPr>
        <w:t xml:space="preserve"> вклад </w:t>
      </w:r>
      <w:r w:rsidRPr="00A318EE">
        <w:rPr>
          <w:sz w:val="28"/>
          <w:szCs w:val="28"/>
        </w:rPr>
        <w:t xml:space="preserve">соискателя состоит </w:t>
      </w:r>
      <w:r w:rsidR="004B789B" w:rsidRPr="00A318EE">
        <w:rPr>
          <w:sz w:val="28"/>
          <w:szCs w:val="28"/>
        </w:rPr>
        <w:t>в:</w:t>
      </w:r>
    </w:p>
    <w:p w14:paraId="2E55208E" w14:textId="0D41761D" w:rsidR="00907736" w:rsidRPr="00A318EE" w:rsidRDefault="00907736" w:rsidP="00907736">
      <w:pPr>
        <w:spacing w:line="360" w:lineRule="auto"/>
        <w:ind w:firstLine="708"/>
        <w:jc w:val="both"/>
        <w:rPr>
          <w:sz w:val="28"/>
          <w:szCs w:val="28"/>
        </w:rPr>
      </w:pPr>
      <w:r w:rsidRPr="00A318EE">
        <w:rPr>
          <w:sz w:val="28"/>
          <w:szCs w:val="28"/>
        </w:rPr>
        <w:t>–</w:t>
      </w:r>
      <w:r w:rsidRPr="00A318EE">
        <w:rPr>
          <w:sz w:val="28"/>
          <w:szCs w:val="28"/>
        </w:rPr>
        <w:tab/>
      </w:r>
      <w:r w:rsidR="004B789B" w:rsidRPr="00A318EE">
        <w:rPr>
          <w:sz w:val="28"/>
          <w:szCs w:val="28"/>
        </w:rPr>
        <w:t xml:space="preserve">постановке проблемы </w:t>
      </w:r>
      <w:r w:rsidRPr="00A318EE">
        <w:rPr>
          <w:sz w:val="28"/>
          <w:szCs w:val="28"/>
        </w:rPr>
        <w:t>…</w:t>
      </w:r>
    </w:p>
    <w:p w14:paraId="235CEE35" w14:textId="668F234D" w:rsidR="00A318EE" w:rsidRPr="00A318EE" w:rsidRDefault="00A318EE" w:rsidP="00907736">
      <w:pPr>
        <w:spacing w:line="360" w:lineRule="auto"/>
        <w:ind w:firstLine="708"/>
        <w:jc w:val="both"/>
        <w:rPr>
          <w:sz w:val="28"/>
          <w:szCs w:val="28"/>
        </w:rPr>
      </w:pPr>
      <w:r w:rsidRPr="00A318EE">
        <w:rPr>
          <w:sz w:val="28"/>
          <w:szCs w:val="28"/>
        </w:rPr>
        <w:t>–</w:t>
      </w:r>
      <w:r w:rsidRPr="00A318EE">
        <w:rPr>
          <w:sz w:val="28"/>
          <w:szCs w:val="28"/>
        </w:rPr>
        <w:tab/>
        <w:t>формулировке авторских подходов ….</w:t>
      </w:r>
    </w:p>
    <w:p w14:paraId="59E3A5BA" w14:textId="77777777" w:rsidR="00A318EE" w:rsidRPr="00A318EE" w:rsidRDefault="00A318EE" w:rsidP="00A318EE">
      <w:pPr>
        <w:spacing w:line="360" w:lineRule="auto"/>
        <w:ind w:firstLine="708"/>
        <w:jc w:val="both"/>
        <w:rPr>
          <w:sz w:val="28"/>
          <w:szCs w:val="28"/>
        </w:rPr>
      </w:pPr>
      <w:r w:rsidRPr="00A318EE">
        <w:rPr>
          <w:sz w:val="28"/>
          <w:szCs w:val="28"/>
        </w:rPr>
        <w:t>–</w:t>
      </w:r>
      <w:r w:rsidRPr="00A318EE">
        <w:rPr>
          <w:sz w:val="28"/>
          <w:szCs w:val="28"/>
        </w:rPr>
        <w:tab/>
      </w:r>
      <w:r w:rsidR="004B789B" w:rsidRPr="00A318EE">
        <w:rPr>
          <w:sz w:val="28"/>
          <w:szCs w:val="28"/>
        </w:rPr>
        <w:t xml:space="preserve">выявлении </w:t>
      </w:r>
      <w:r w:rsidRPr="00A318EE">
        <w:rPr>
          <w:sz w:val="28"/>
          <w:szCs w:val="28"/>
        </w:rPr>
        <w:t>особенностей ….</w:t>
      </w:r>
    </w:p>
    <w:p w14:paraId="730795A3" w14:textId="1AE3F01A" w:rsidR="00A318EE" w:rsidRPr="00A318EE" w:rsidRDefault="00A318EE" w:rsidP="00A318EE">
      <w:pPr>
        <w:spacing w:line="360" w:lineRule="auto"/>
        <w:ind w:firstLine="708"/>
        <w:jc w:val="both"/>
        <w:rPr>
          <w:sz w:val="28"/>
          <w:szCs w:val="28"/>
        </w:rPr>
      </w:pPr>
      <w:r w:rsidRPr="00A318EE">
        <w:rPr>
          <w:sz w:val="28"/>
          <w:szCs w:val="28"/>
        </w:rPr>
        <w:t>–</w:t>
      </w:r>
      <w:r w:rsidRPr="00A318EE">
        <w:rPr>
          <w:sz w:val="28"/>
          <w:szCs w:val="28"/>
        </w:rPr>
        <w:tab/>
      </w:r>
      <w:r w:rsidR="004B789B" w:rsidRPr="00A318EE">
        <w:rPr>
          <w:sz w:val="28"/>
          <w:szCs w:val="28"/>
        </w:rPr>
        <w:t>определении и анализе</w:t>
      </w:r>
      <w:r w:rsidRPr="00A318EE">
        <w:rPr>
          <w:sz w:val="28"/>
          <w:szCs w:val="28"/>
        </w:rPr>
        <w:t xml:space="preserve"> ….</w:t>
      </w:r>
    </w:p>
    <w:p w14:paraId="357EE552" w14:textId="49226FE1" w:rsidR="00A318EE" w:rsidRPr="00A318EE" w:rsidRDefault="00A318EE" w:rsidP="00A318EE">
      <w:pPr>
        <w:spacing w:line="360" w:lineRule="auto"/>
        <w:ind w:firstLine="708"/>
        <w:jc w:val="both"/>
        <w:rPr>
          <w:sz w:val="28"/>
          <w:szCs w:val="28"/>
        </w:rPr>
      </w:pPr>
      <w:r w:rsidRPr="00A318EE">
        <w:rPr>
          <w:sz w:val="28"/>
          <w:szCs w:val="28"/>
        </w:rPr>
        <w:t>–</w:t>
      </w:r>
      <w:r w:rsidRPr="00A318EE">
        <w:rPr>
          <w:sz w:val="28"/>
          <w:szCs w:val="28"/>
        </w:rPr>
        <w:tab/>
        <w:t>осмыслении …</w:t>
      </w:r>
    </w:p>
    <w:p w14:paraId="2F66BE8B" w14:textId="3DD76F71" w:rsidR="00D9636C" w:rsidRDefault="009F705D" w:rsidP="009F705D">
      <w:pPr>
        <w:spacing w:line="360" w:lineRule="auto"/>
        <w:ind w:firstLine="709"/>
        <w:jc w:val="both"/>
        <w:rPr>
          <w:sz w:val="28"/>
          <w:szCs w:val="28"/>
        </w:rPr>
      </w:pPr>
      <w:r w:rsidRPr="00A318EE">
        <w:rPr>
          <w:b/>
          <w:sz w:val="28"/>
          <w:szCs w:val="28"/>
        </w:rPr>
        <w:t>Соответствие диссертации паспорту научной специальности.</w:t>
      </w:r>
      <w:r w:rsidRPr="00A318EE">
        <w:rPr>
          <w:sz w:val="28"/>
          <w:szCs w:val="28"/>
        </w:rPr>
        <w:t xml:space="preserve"> Тема и содержание диссертации соответствуют научной специальности </w:t>
      </w:r>
      <w:r w:rsidR="00D9636C">
        <w:rPr>
          <w:sz w:val="28"/>
          <w:szCs w:val="28"/>
        </w:rPr>
        <w:t>5.10.1.</w:t>
      </w:r>
      <w:r w:rsidR="000C162E">
        <w:rPr>
          <w:sz w:val="28"/>
          <w:szCs w:val="28"/>
        </w:rPr>
        <w:t> </w:t>
      </w:r>
      <w:r>
        <w:rPr>
          <w:sz w:val="28"/>
          <w:szCs w:val="28"/>
        </w:rPr>
        <w:t>Т</w:t>
      </w:r>
      <w:r w:rsidRPr="00083FB1">
        <w:rPr>
          <w:sz w:val="28"/>
          <w:szCs w:val="28"/>
        </w:rPr>
        <w:t>еория и история культуры</w:t>
      </w:r>
      <w:r w:rsidR="00D9636C">
        <w:rPr>
          <w:sz w:val="28"/>
          <w:szCs w:val="28"/>
        </w:rPr>
        <w:t>, искусства</w:t>
      </w:r>
      <w:r w:rsidRPr="00083FB1">
        <w:rPr>
          <w:sz w:val="28"/>
          <w:szCs w:val="28"/>
        </w:rPr>
        <w:t xml:space="preserve"> </w:t>
      </w:r>
      <w:r>
        <w:rPr>
          <w:sz w:val="28"/>
          <w:szCs w:val="28"/>
        </w:rPr>
        <w:t>по отрасли культурология</w:t>
      </w:r>
      <w:r w:rsidRPr="00083F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</w:t>
      </w:r>
      <w:r w:rsidRPr="00083FB1">
        <w:rPr>
          <w:sz w:val="28"/>
          <w:szCs w:val="28"/>
        </w:rPr>
        <w:t>пунктам:</w:t>
      </w:r>
      <w:r>
        <w:rPr>
          <w:sz w:val="28"/>
          <w:szCs w:val="28"/>
        </w:rPr>
        <w:t xml:space="preserve"> </w:t>
      </w:r>
      <w:r w:rsidR="00D9636C">
        <w:rPr>
          <w:sz w:val="28"/>
        </w:rPr>
        <w:t xml:space="preserve">14. Факторы развития культуры. Их иерархия и взаимоотношения; 32. Культура и общество. Социокультурная динамика; </w:t>
      </w:r>
      <w:r w:rsidR="00D9636C">
        <w:rPr>
          <w:sz w:val="28"/>
        </w:rPr>
        <w:lastRenderedPageBreak/>
        <w:t>44. Культурная политика общества, национальные и региональные аспекты культурной политики. Государственная и негосударственная культурная политика; 47. Организация культурной жизни. Условия, цели и средства. 100. Подходы к изучению массовой культуры</w:t>
      </w:r>
      <w:r w:rsidR="00D9636C">
        <w:rPr>
          <w:sz w:val="28"/>
          <w:szCs w:val="28"/>
        </w:rPr>
        <w:t xml:space="preserve"> </w:t>
      </w:r>
    </w:p>
    <w:p w14:paraId="391329A8" w14:textId="77777777" w:rsidR="009F705D" w:rsidRDefault="009F705D" w:rsidP="009F705D">
      <w:pPr>
        <w:spacing w:line="360" w:lineRule="auto"/>
        <w:ind w:firstLine="708"/>
        <w:jc w:val="both"/>
        <w:rPr>
          <w:sz w:val="28"/>
          <w:szCs w:val="28"/>
        </w:rPr>
      </w:pPr>
      <w:r w:rsidRPr="00EF142C">
        <w:rPr>
          <w:rFonts w:ascii="TimesNewRomanPS" w:hAnsi="TimesNewRomanPS"/>
          <w:b/>
          <w:bCs/>
          <w:sz w:val="28"/>
          <w:szCs w:val="28"/>
        </w:rPr>
        <w:t xml:space="preserve">Степень достоверности и </w:t>
      </w:r>
      <w:r>
        <w:rPr>
          <w:rFonts w:ascii="TimesNewRomanPS" w:hAnsi="TimesNewRomanPS"/>
          <w:b/>
          <w:bCs/>
          <w:sz w:val="28"/>
          <w:szCs w:val="28"/>
        </w:rPr>
        <w:t>а</w:t>
      </w:r>
      <w:r w:rsidRPr="00EF142C">
        <w:rPr>
          <w:rFonts w:ascii="TimesNewRomanPS" w:hAnsi="TimesNewRomanPS"/>
          <w:b/>
          <w:bCs/>
          <w:sz w:val="28"/>
          <w:szCs w:val="28"/>
        </w:rPr>
        <w:t>пробация результатов исследования</w:t>
      </w:r>
      <w:r>
        <w:rPr>
          <w:rFonts w:ascii="TimesNewRomanPS" w:hAnsi="TimesNewRomanPS"/>
          <w:b/>
          <w:bCs/>
          <w:sz w:val="28"/>
          <w:szCs w:val="28"/>
        </w:rPr>
        <w:t xml:space="preserve">. </w:t>
      </w:r>
      <w:r w:rsidRPr="00EF142C">
        <w:rPr>
          <w:sz w:val="28"/>
          <w:szCs w:val="28"/>
        </w:rPr>
        <w:t xml:space="preserve">Степень достоверности работы обусловлена комплексным изучением проблемы </w:t>
      </w:r>
      <w:r>
        <w:rPr>
          <w:sz w:val="28"/>
          <w:szCs w:val="28"/>
        </w:rPr>
        <w:t>…</w:t>
      </w:r>
    </w:p>
    <w:p w14:paraId="2F31F011" w14:textId="77777777" w:rsidR="009F705D" w:rsidRDefault="009F705D" w:rsidP="009F705D">
      <w:pPr>
        <w:spacing w:line="360" w:lineRule="auto"/>
        <w:ind w:firstLine="708"/>
        <w:jc w:val="both"/>
        <w:rPr>
          <w:sz w:val="28"/>
          <w:szCs w:val="28"/>
        </w:rPr>
      </w:pPr>
      <w:r w:rsidRPr="00EF142C">
        <w:rPr>
          <w:sz w:val="28"/>
          <w:szCs w:val="28"/>
        </w:rPr>
        <w:t xml:space="preserve">По теме исследования опубликованы </w:t>
      </w:r>
      <w:r>
        <w:rPr>
          <w:sz w:val="28"/>
          <w:szCs w:val="28"/>
        </w:rPr>
        <w:t>… научных работ</w:t>
      </w:r>
      <w:r w:rsidRPr="00EF142C">
        <w:rPr>
          <w:sz w:val="28"/>
          <w:szCs w:val="28"/>
        </w:rPr>
        <w:t xml:space="preserve">. Основные </w:t>
      </w:r>
      <w:r>
        <w:rPr>
          <w:sz w:val="28"/>
          <w:szCs w:val="28"/>
        </w:rPr>
        <w:t xml:space="preserve">результаты диссертационного </w:t>
      </w:r>
      <w:r w:rsidRPr="00EF142C">
        <w:rPr>
          <w:sz w:val="28"/>
          <w:szCs w:val="28"/>
        </w:rPr>
        <w:t xml:space="preserve">исследования изложены в </w:t>
      </w:r>
      <w:r>
        <w:rPr>
          <w:sz w:val="28"/>
          <w:szCs w:val="28"/>
        </w:rPr>
        <w:t xml:space="preserve">… </w:t>
      </w:r>
      <w:r w:rsidRPr="00EF142C">
        <w:rPr>
          <w:sz w:val="28"/>
          <w:szCs w:val="28"/>
        </w:rPr>
        <w:t>статьях</w:t>
      </w:r>
      <w:r>
        <w:rPr>
          <w:sz w:val="28"/>
          <w:szCs w:val="28"/>
        </w:rPr>
        <w:t xml:space="preserve">, опубликованных в </w:t>
      </w:r>
      <w:r w:rsidRPr="00EF142C">
        <w:rPr>
          <w:sz w:val="28"/>
          <w:szCs w:val="28"/>
        </w:rPr>
        <w:t>изданиях, рекомендованных</w:t>
      </w:r>
      <w:r w:rsidRPr="00724B66">
        <w:rPr>
          <w:sz w:val="28"/>
          <w:szCs w:val="28"/>
        </w:rPr>
        <w:t xml:space="preserve"> В</w:t>
      </w:r>
      <w:r>
        <w:rPr>
          <w:sz w:val="28"/>
          <w:szCs w:val="28"/>
        </w:rPr>
        <w:t>ысшей аттестационной комиссией при Министерстве науки и высшего образования Российской Федерации,</w:t>
      </w:r>
      <w:r w:rsidRPr="00724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 </w:t>
      </w:r>
      <w:r w:rsidRPr="00724B66">
        <w:rPr>
          <w:sz w:val="28"/>
          <w:szCs w:val="28"/>
        </w:rPr>
        <w:t xml:space="preserve">монографиях и других публикациях. </w:t>
      </w:r>
    </w:p>
    <w:p w14:paraId="29D39471" w14:textId="77777777" w:rsidR="009F705D" w:rsidRDefault="009F705D" w:rsidP="009F705D">
      <w:pPr>
        <w:spacing w:line="360" w:lineRule="auto"/>
        <w:ind w:firstLine="708"/>
        <w:jc w:val="both"/>
        <w:rPr>
          <w:sz w:val="28"/>
          <w:szCs w:val="28"/>
        </w:rPr>
      </w:pPr>
      <w:r w:rsidRPr="00724B66">
        <w:rPr>
          <w:sz w:val="28"/>
          <w:szCs w:val="28"/>
        </w:rPr>
        <w:t xml:space="preserve">Основные положения и выводы диссертационного исследования </w:t>
      </w:r>
      <w:r>
        <w:rPr>
          <w:sz w:val="28"/>
          <w:szCs w:val="28"/>
        </w:rPr>
        <w:t>обсуждались на заседаниях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 xml:space="preserve">. , </w:t>
      </w:r>
      <w:r w:rsidRPr="00466781">
        <w:rPr>
          <w:color w:val="000000"/>
          <w:sz w:val="28"/>
          <w:szCs w:val="28"/>
        </w:rPr>
        <w:t xml:space="preserve">докладывались </w:t>
      </w:r>
      <w:r>
        <w:rPr>
          <w:sz w:val="28"/>
          <w:szCs w:val="28"/>
        </w:rPr>
        <w:t xml:space="preserve">на научно-практических конференциях разных уровней, </w:t>
      </w:r>
      <w:r w:rsidRPr="00724B66">
        <w:rPr>
          <w:sz w:val="28"/>
          <w:szCs w:val="28"/>
        </w:rPr>
        <w:t>среди которых наибол</w:t>
      </w:r>
      <w:r>
        <w:rPr>
          <w:sz w:val="28"/>
          <w:szCs w:val="28"/>
        </w:rPr>
        <w:t>ее значимы следующие: …</w:t>
      </w:r>
    </w:p>
    <w:p w14:paraId="34F28BD8" w14:textId="77777777" w:rsidR="009F705D" w:rsidRPr="007032FC" w:rsidRDefault="009F705D" w:rsidP="009F70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были внедрены: …</w:t>
      </w:r>
    </w:p>
    <w:p w14:paraId="57EB9A4F" w14:textId="4C574364" w:rsidR="009F705D" w:rsidRPr="00724B66" w:rsidRDefault="009F705D" w:rsidP="009F705D">
      <w:pPr>
        <w:spacing w:line="360" w:lineRule="auto"/>
        <w:ind w:firstLine="708"/>
        <w:jc w:val="both"/>
        <w:rPr>
          <w:sz w:val="28"/>
          <w:szCs w:val="28"/>
        </w:rPr>
      </w:pPr>
      <w:r w:rsidRPr="00724B66">
        <w:rPr>
          <w:b/>
          <w:sz w:val="28"/>
          <w:szCs w:val="28"/>
        </w:rPr>
        <w:t xml:space="preserve">Структура </w:t>
      </w:r>
      <w:r>
        <w:rPr>
          <w:b/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724B66">
        <w:rPr>
          <w:sz w:val="28"/>
          <w:szCs w:val="28"/>
        </w:rPr>
        <w:t>обусловлена цел</w:t>
      </w:r>
      <w:r>
        <w:rPr>
          <w:sz w:val="28"/>
          <w:szCs w:val="28"/>
        </w:rPr>
        <w:t xml:space="preserve">ью </w:t>
      </w:r>
      <w:r w:rsidRPr="00724B66">
        <w:rPr>
          <w:sz w:val="28"/>
          <w:szCs w:val="28"/>
        </w:rPr>
        <w:t>и задачами исследования и состоит из введения, двух глав, заключения, списка</w:t>
      </w:r>
      <w:r>
        <w:rPr>
          <w:sz w:val="28"/>
          <w:szCs w:val="28"/>
        </w:rPr>
        <w:t xml:space="preserve"> литературы, приложений. Общий</w:t>
      </w:r>
      <w:r w:rsidRPr="00724B66">
        <w:rPr>
          <w:sz w:val="28"/>
          <w:szCs w:val="28"/>
        </w:rPr>
        <w:t xml:space="preserve"> объем диссертации </w:t>
      </w:r>
      <w:r w:rsidR="00A318EE">
        <w:rPr>
          <w:sz w:val="28"/>
          <w:szCs w:val="28"/>
        </w:rPr>
        <w:t>000</w:t>
      </w:r>
      <w:r w:rsidRPr="00724B66">
        <w:rPr>
          <w:sz w:val="28"/>
          <w:szCs w:val="28"/>
        </w:rPr>
        <w:t xml:space="preserve"> страниц. Список литературы включает </w:t>
      </w:r>
      <w:r w:rsidR="00A318EE">
        <w:rPr>
          <w:sz w:val="28"/>
          <w:szCs w:val="28"/>
        </w:rPr>
        <w:t>000</w:t>
      </w:r>
      <w:r w:rsidRPr="00724B66">
        <w:rPr>
          <w:sz w:val="28"/>
          <w:szCs w:val="28"/>
        </w:rPr>
        <w:t xml:space="preserve"> наименования. </w:t>
      </w:r>
      <w:r>
        <w:rPr>
          <w:sz w:val="28"/>
          <w:szCs w:val="28"/>
        </w:rPr>
        <w:t>В приложениях ….</w:t>
      </w:r>
    </w:p>
    <w:p w14:paraId="048BB56D" w14:textId="77777777" w:rsidR="009F705D" w:rsidRDefault="009F705D" w:rsidP="009F705D">
      <w:pPr>
        <w:spacing w:line="360" w:lineRule="auto"/>
        <w:rPr>
          <w:rFonts w:ascii="Arial" w:hAnsi="Arial" w:cs="Arial"/>
          <w:b/>
          <w:bCs/>
        </w:rPr>
      </w:pPr>
    </w:p>
    <w:p w14:paraId="7EBBB936" w14:textId="77777777" w:rsidR="009F705D" w:rsidRDefault="009F705D">
      <w:pPr>
        <w:rPr>
          <w:rFonts w:ascii="Arial" w:eastAsiaTheme="minorEastAsia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br w:type="page"/>
      </w:r>
    </w:p>
    <w:p w14:paraId="02BD49AD" w14:textId="3F61429C" w:rsidR="009F705D" w:rsidRPr="00662AB5" w:rsidRDefault="0041229B" w:rsidP="009F705D">
      <w:pPr>
        <w:shd w:val="clear" w:color="auto" w:fill="FFFFFF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ГЛАВА 1</w:t>
      </w:r>
    </w:p>
    <w:p w14:paraId="32C02B78" w14:textId="77777777" w:rsidR="009F705D" w:rsidRPr="00662AB5" w:rsidRDefault="00F64C97" w:rsidP="009F705D">
      <w:pPr>
        <w:shd w:val="clear" w:color="auto" w:fill="FFFFFF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НАЗВАНИЕ ГЛАВЫ</w:t>
      </w:r>
    </w:p>
    <w:p w14:paraId="1150683A" w14:textId="77777777" w:rsidR="009F705D" w:rsidRPr="00662AB5" w:rsidRDefault="009F705D" w:rsidP="009F705D">
      <w:pPr>
        <w:shd w:val="clear" w:color="auto" w:fill="FFFFFF"/>
        <w:spacing w:line="360" w:lineRule="auto"/>
        <w:rPr>
          <w:b/>
          <w:bCs/>
          <w:sz w:val="27"/>
          <w:szCs w:val="27"/>
        </w:rPr>
      </w:pPr>
    </w:p>
    <w:p w14:paraId="54BB2414" w14:textId="77777777" w:rsidR="009F705D" w:rsidRPr="00662AB5" w:rsidRDefault="009F705D" w:rsidP="009F705D">
      <w:pPr>
        <w:shd w:val="clear" w:color="auto" w:fill="FFFFFF"/>
        <w:spacing w:line="360" w:lineRule="auto"/>
        <w:rPr>
          <w:b/>
          <w:bCs/>
          <w:sz w:val="27"/>
          <w:szCs w:val="27"/>
        </w:rPr>
      </w:pPr>
    </w:p>
    <w:p w14:paraId="2A63F726" w14:textId="77777777" w:rsidR="009F705D" w:rsidRPr="00662AB5" w:rsidRDefault="009F705D" w:rsidP="009F705D">
      <w:pPr>
        <w:shd w:val="clear" w:color="auto" w:fill="FFFFFF"/>
        <w:spacing w:line="360" w:lineRule="auto"/>
        <w:jc w:val="center"/>
        <w:rPr>
          <w:bCs/>
          <w:sz w:val="27"/>
          <w:szCs w:val="27"/>
        </w:rPr>
      </w:pPr>
      <w:r w:rsidRPr="00662AB5">
        <w:rPr>
          <w:b/>
          <w:bCs/>
          <w:sz w:val="27"/>
          <w:szCs w:val="27"/>
        </w:rPr>
        <w:t xml:space="preserve">1.1 </w:t>
      </w:r>
      <w:r w:rsidR="00F64C97">
        <w:rPr>
          <w:b/>
          <w:bCs/>
          <w:sz w:val="27"/>
          <w:szCs w:val="27"/>
        </w:rPr>
        <w:t>Название параграфа</w:t>
      </w:r>
    </w:p>
    <w:p w14:paraId="580D2526" w14:textId="77777777" w:rsidR="009F705D" w:rsidRPr="00662AB5" w:rsidRDefault="009F705D" w:rsidP="009F705D">
      <w:pPr>
        <w:shd w:val="clear" w:color="auto" w:fill="FFFFFF"/>
        <w:spacing w:line="360" w:lineRule="auto"/>
        <w:rPr>
          <w:bCs/>
          <w:sz w:val="27"/>
          <w:szCs w:val="27"/>
        </w:rPr>
      </w:pPr>
    </w:p>
    <w:p w14:paraId="0B57136D" w14:textId="293B41DC" w:rsidR="00F64C97" w:rsidRDefault="00F64C97" w:rsidP="009F705D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Текст, текст, текст, текст, текст,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</w:t>
      </w:r>
      <w:r w:rsidR="007909A8">
        <w:rPr>
          <w:rStyle w:val="a6"/>
          <w:bCs/>
          <w:sz w:val="27"/>
          <w:szCs w:val="27"/>
        </w:rPr>
        <w:footnoteReference w:id="1"/>
      </w:r>
      <w:r>
        <w:rPr>
          <w:bCs/>
          <w:sz w:val="27"/>
          <w:szCs w:val="27"/>
        </w:rPr>
        <w:t>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</w:t>
      </w:r>
    </w:p>
    <w:p w14:paraId="2690F04D" w14:textId="26C6CE52" w:rsidR="00F64C97" w:rsidRDefault="00F64C97" w:rsidP="009F705D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</w:t>
      </w:r>
      <w:r w:rsidR="007909A8">
        <w:rPr>
          <w:rStyle w:val="a6"/>
          <w:bCs/>
          <w:sz w:val="27"/>
          <w:szCs w:val="27"/>
        </w:rPr>
        <w:footnoteReference w:id="2"/>
      </w:r>
      <w:r>
        <w:rPr>
          <w:bCs/>
          <w:sz w:val="27"/>
          <w:szCs w:val="27"/>
        </w:rPr>
        <w:t>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</w:t>
      </w:r>
      <w:r w:rsidR="00B00E5F">
        <w:rPr>
          <w:rStyle w:val="a6"/>
          <w:bCs/>
          <w:sz w:val="27"/>
          <w:szCs w:val="27"/>
        </w:rPr>
        <w:footnoteReference w:id="3"/>
      </w:r>
      <w:r>
        <w:rPr>
          <w:bCs/>
          <w:sz w:val="27"/>
          <w:szCs w:val="27"/>
        </w:rPr>
        <w:t>.</w:t>
      </w:r>
    </w:p>
    <w:p w14:paraId="720380A8" w14:textId="77777777" w:rsidR="00936214" w:rsidRDefault="00936214" w:rsidP="00F64C97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</w:p>
    <w:p w14:paraId="0B6BAD2A" w14:textId="77777777" w:rsidR="00936214" w:rsidRDefault="00936214" w:rsidP="00F64C97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</w:p>
    <w:p w14:paraId="3CDEC8C0" w14:textId="77777777" w:rsidR="00936214" w:rsidRDefault="00936214" w:rsidP="00F64C97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</w:p>
    <w:p w14:paraId="215F7A30" w14:textId="7D0BC7FF" w:rsidR="00F64C97" w:rsidRDefault="00F64C97" w:rsidP="00F64C97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</w:t>
      </w:r>
      <w:r w:rsidR="00B00E5F">
        <w:rPr>
          <w:rStyle w:val="a6"/>
          <w:bCs/>
          <w:sz w:val="27"/>
          <w:szCs w:val="27"/>
        </w:rPr>
        <w:footnoteReference w:id="4"/>
      </w:r>
      <w:r>
        <w:rPr>
          <w:bCs/>
          <w:sz w:val="27"/>
          <w:szCs w:val="27"/>
        </w:rPr>
        <w:t>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</w:t>
      </w:r>
      <w:r w:rsidR="00757535">
        <w:rPr>
          <w:rStyle w:val="a6"/>
          <w:bCs/>
          <w:sz w:val="27"/>
          <w:szCs w:val="27"/>
        </w:rPr>
        <w:footnoteReference w:id="5"/>
      </w:r>
      <w:r>
        <w:rPr>
          <w:bCs/>
          <w:sz w:val="27"/>
          <w:szCs w:val="27"/>
        </w:rPr>
        <w:t>.</w:t>
      </w:r>
    </w:p>
    <w:p w14:paraId="66DF5076" w14:textId="663E64CD" w:rsidR="00F64C97" w:rsidRDefault="00F64C97" w:rsidP="00F64C97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</w:t>
      </w:r>
      <w:r w:rsidR="00757535">
        <w:rPr>
          <w:rStyle w:val="a6"/>
          <w:bCs/>
          <w:sz w:val="27"/>
          <w:szCs w:val="27"/>
        </w:rPr>
        <w:footnoteReference w:id="6"/>
      </w:r>
      <w:r>
        <w:rPr>
          <w:bCs/>
          <w:sz w:val="27"/>
          <w:szCs w:val="27"/>
        </w:rPr>
        <w:t>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</w:t>
      </w:r>
      <w:r w:rsidR="00757535">
        <w:rPr>
          <w:rStyle w:val="a6"/>
          <w:bCs/>
          <w:sz w:val="27"/>
          <w:szCs w:val="27"/>
        </w:rPr>
        <w:footnoteReference w:id="7"/>
      </w:r>
      <w:r>
        <w:rPr>
          <w:bCs/>
          <w:sz w:val="27"/>
          <w:szCs w:val="27"/>
        </w:rPr>
        <w:t>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</w:t>
      </w:r>
    </w:p>
    <w:p w14:paraId="201EB495" w14:textId="43986C80" w:rsidR="00F64C97" w:rsidRDefault="00F64C97" w:rsidP="00F64C97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текст. </w:t>
      </w:r>
    </w:p>
    <w:p w14:paraId="55027951" w14:textId="77777777" w:rsidR="00F64C97" w:rsidRDefault="00F64C97" w:rsidP="009F705D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</w:p>
    <w:p w14:paraId="5AF4F350" w14:textId="77777777" w:rsidR="00F64C97" w:rsidRDefault="00F64C97" w:rsidP="009F705D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</w:p>
    <w:p w14:paraId="02272A92" w14:textId="77777777" w:rsidR="00F64C97" w:rsidRDefault="00F64C97" w:rsidP="009F705D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</w:p>
    <w:p w14:paraId="3398C2BC" w14:textId="77777777" w:rsidR="00F64C97" w:rsidRPr="00662AB5" w:rsidRDefault="00F64C97" w:rsidP="00F64C97">
      <w:pPr>
        <w:shd w:val="clear" w:color="auto" w:fill="FFFFFF"/>
        <w:spacing w:line="360" w:lineRule="auto"/>
        <w:jc w:val="center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>1.2</w:t>
      </w:r>
      <w:r w:rsidRPr="00662AB5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Название параграфа</w:t>
      </w:r>
    </w:p>
    <w:p w14:paraId="067379C6" w14:textId="77777777" w:rsidR="00F64C97" w:rsidRPr="00662AB5" w:rsidRDefault="00F64C97" w:rsidP="00F64C97">
      <w:pPr>
        <w:shd w:val="clear" w:color="auto" w:fill="FFFFFF"/>
        <w:spacing w:line="360" w:lineRule="auto"/>
        <w:rPr>
          <w:bCs/>
          <w:sz w:val="27"/>
          <w:szCs w:val="27"/>
        </w:rPr>
      </w:pPr>
    </w:p>
    <w:p w14:paraId="17135263" w14:textId="12C6771A" w:rsidR="00F64C97" w:rsidRDefault="00F64C97" w:rsidP="00F64C97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lastRenderedPageBreak/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</w:t>
      </w:r>
    </w:p>
    <w:p w14:paraId="5B4C4EF2" w14:textId="62D3D26C" w:rsidR="00F64C97" w:rsidRPr="00024151" w:rsidRDefault="00F64C97" w:rsidP="00F64C97">
      <w:pPr>
        <w:shd w:val="clear" w:color="auto" w:fill="FFFFFF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</w:t>
      </w:r>
      <w:r w:rsidR="00BB5237">
        <w:rPr>
          <w:rStyle w:val="a6"/>
          <w:bCs/>
          <w:sz w:val="27"/>
          <w:szCs w:val="27"/>
        </w:rPr>
        <w:footnoteReference w:id="8"/>
      </w:r>
      <w:r>
        <w:rPr>
          <w:bCs/>
          <w:sz w:val="27"/>
          <w:szCs w:val="27"/>
        </w:rPr>
        <w:t>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 w:rsidRPr="00024151">
        <w:rPr>
          <w:bCs/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текст. Текст, текст, текст, текст, текст, текст, текст, текст, текст, текст, текст, текст, текст, текст. Текст, текст, текст, текст, текст, текст, текст, текст, текст, текст, текст, текст, текст, текст</w:t>
      </w:r>
      <w:r w:rsidR="00BB5237" w:rsidRPr="00024151">
        <w:rPr>
          <w:rStyle w:val="a6"/>
          <w:bCs/>
          <w:sz w:val="28"/>
          <w:szCs w:val="28"/>
        </w:rPr>
        <w:footnoteReference w:id="9"/>
      </w:r>
      <w:r w:rsidRPr="00024151">
        <w:rPr>
          <w:bCs/>
          <w:sz w:val="28"/>
          <w:szCs w:val="28"/>
        </w:rPr>
        <w:t>.</w:t>
      </w:r>
    </w:p>
    <w:p w14:paraId="197D6F7C" w14:textId="77777777" w:rsidR="00F64C97" w:rsidRDefault="00F64C97">
      <w:pPr>
        <w:rPr>
          <w:bCs/>
          <w:sz w:val="27"/>
          <w:szCs w:val="27"/>
        </w:rPr>
      </w:pPr>
      <w:r>
        <w:rPr>
          <w:bCs/>
          <w:sz w:val="27"/>
          <w:szCs w:val="27"/>
        </w:rPr>
        <w:br w:type="page"/>
      </w:r>
    </w:p>
    <w:p w14:paraId="7C2AAC27" w14:textId="601D66FD" w:rsidR="00F64C97" w:rsidRPr="00662AB5" w:rsidRDefault="00F64C97" w:rsidP="00F64C97">
      <w:pPr>
        <w:shd w:val="clear" w:color="auto" w:fill="FFFFFF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ГЛАВА 2</w:t>
      </w:r>
    </w:p>
    <w:p w14:paraId="0C1B58A5" w14:textId="77777777" w:rsidR="00F64C97" w:rsidRPr="00662AB5" w:rsidRDefault="00F64C97" w:rsidP="00F64C97">
      <w:pPr>
        <w:shd w:val="clear" w:color="auto" w:fill="FFFFFF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НАЗВАНИЕ ГЛАВЫ</w:t>
      </w:r>
    </w:p>
    <w:p w14:paraId="10246AD1" w14:textId="77777777" w:rsidR="00F64C97" w:rsidRPr="00662AB5" w:rsidRDefault="00F64C97" w:rsidP="00F64C97">
      <w:pPr>
        <w:shd w:val="clear" w:color="auto" w:fill="FFFFFF"/>
        <w:spacing w:line="360" w:lineRule="auto"/>
        <w:rPr>
          <w:b/>
          <w:bCs/>
          <w:sz w:val="27"/>
          <w:szCs w:val="27"/>
        </w:rPr>
      </w:pPr>
    </w:p>
    <w:p w14:paraId="6022823B" w14:textId="77777777" w:rsidR="00F64C97" w:rsidRPr="00662AB5" w:rsidRDefault="00F64C97" w:rsidP="00F64C97">
      <w:pPr>
        <w:shd w:val="clear" w:color="auto" w:fill="FFFFFF"/>
        <w:spacing w:line="360" w:lineRule="auto"/>
        <w:rPr>
          <w:b/>
          <w:bCs/>
          <w:sz w:val="27"/>
          <w:szCs w:val="27"/>
        </w:rPr>
      </w:pPr>
    </w:p>
    <w:p w14:paraId="26EAF504" w14:textId="77777777" w:rsidR="00F64C97" w:rsidRPr="00662AB5" w:rsidRDefault="00F64C97" w:rsidP="00F64C97">
      <w:pPr>
        <w:shd w:val="clear" w:color="auto" w:fill="FFFFFF"/>
        <w:spacing w:line="360" w:lineRule="auto"/>
        <w:jc w:val="center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>2</w:t>
      </w:r>
      <w:r w:rsidRPr="00662AB5">
        <w:rPr>
          <w:b/>
          <w:bCs/>
          <w:sz w:val="27"/>
          <w:szCs w:val="27"/>
        </w:rPr>
        <w:t xml:space="preserve">.1 </w:t>
      </w:r>
      <w:r>
        <w:rPr>
          <w:b/>
          <w:bCs/>
          <w:sz w:val="27"/>
          <w:szCs w:val="27"/>
        </w:rPr>
        <w:t>Название параграфа</w:t>
      </w:r>
    </w:p>
    <w:p w14:paraId="1EC65D4B" w14:textId="77777777" w:rsidR="00F64C97" w:rsidRPr="00662AB5" w:rsidRDefault="00F64C97" w:rsidP="00F64C97">
      <w:pPr>
        <w:shd w:val="clear" w:color="auto" w:fill="FFFFFF"/>
        <w:spacing w:line="360" w:lineRule="auto"/>
        <w:rPr>
          <w:bCs/>
          <w:sz w:val="27"/>
          <w:szCs w:val="27"/>
        </w:rPr>
      </w:pPr>
    </w:p>
    <w:p w14:paraId="3AF5BA9F" w14:textId="5194B613" w:rsidR="00F64C97" w:rsidRDefault="00F64C97" w:rsidP="00F64C97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Текст, текст, текст, текст, текст,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</w:t>
      </w:r>
      <w:r w:rsidR="00BB5237">
        <w:rPr>
          <w:rStyle w:val="a6"/>
          <w:bCs/>
          <w:sz w:val="27"/>
          <w:szCs w:val="27"/>
        </w:rPr>
        <w:footnoteReference w:id="10"/>
      </w:r>
      <w:r>
        <w:rPr>
          <w:bCs/>
          <w:sz w:val="27"/>
          <w:szCs w:val="27"/>
        </w:rPr>
        <w:t>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</w:t>
      </w:r>
    </w:p>
    <w:p w14:paraId="00053E55" w14:textId="77777777" w:rsidR="00F64C97" w:rsidRDefault="00F64C97" w:rsidP="00F64C97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</w:t>
      </w:r>
    </w:p>
    <w:p w14:paraId="6434EAD0" w14:textId="7663F21A" w:rsidR="00F64C97" w:rsidRDefault="00F64C97" w:rsidP="00F64C97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lastRenderedPageBreak/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</w:t>
      </w:r>
    </w:p>
    <w:p w14:paraId="5BD48405" w14:textId="77777777" w:rsidR="00F64C97" w:rsidRDefault="00F64C97" w:rsidP="00F64C97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текст. </w:t>
      </w:r>
    </w:p>
    <w:p w14:paraId="02D9AC3B" w14:textId="77777777" w:rsidR="00F64C97" w:rsidRDefault="00F64C97" w:rsidP="00F64C97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</w:p>
    <w:p w14:paraId="73B102EF" w14:textId="77777777" w:rsidR="00F64C97" w:rsidRDefault="00F64C97" w:rsidP="00F64C97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</w:p>
    <w:p w14:paraId="68CA912C" w14:textId="77777777" w:rsidR="00F64C97" w:rsidRDefault="00F64C97" w:rsidP="00F64C97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</w:p>
    <w:p w14:paraId="3E30299D" w14:textId="77777777" w:rsidR="00F64C97" w:rsidRPr="00662AB5" w:rsidRDefault="00F64C97" w:rsidP="00F64C97">
      <w:pPr>
        <w:shd w:val="clear" w:color="auto" w:fill="FFFFFF"/>
        <w:spacing w:line="360" w:lineRule="auto"/>
        <w:jc w:val="center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>2.2</w:t>
      </w:r>
      <w:r w:rsidRPr="00662AB5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Название параграфа</w:t>
      </w:r>
    </w:p>
    <w:p w14:paraId="58B943B3" w14:textId="77777777" w:rsidR="00F64C97" w:rsidRPr="00662AB5" w:rsidRDefault="00F64C97" w:rsidP="00F64C97">
      <w:pPr>
        <w:shd w:val="clear" w:color="auto" w:fill="FFFFFF"/>
        <w:spacing w:line="360" w:lineRule="auto"/>
        <w:rPr>
          <w:bCs/>
          <w:sz w:val="27"/>
          <w:szCs w:val="27"/>
        </w:rPr>
      </w:pPr>
    </w:p>
    <w:p w14:paraId="566717CC" w14:textId="77777777" w:rsidR="00F64C97" w:rsidRDefault="00F64C97" w:rsidP="00F64C97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</w:t>
      </w:r>
    </w:p>
    <w:p w14:paraId="4C08CAEB" w14:textId="77777777" w:rsidR="00F64C97" w:rsidRDefault="00F64C97" w:rsidP="00F64C97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</w:t>
      </w:r>
    </w:p>
    <w:p w14:paraId="085D8319" w14:textId="77777777" w:rsidR="00F64C97" w:rsidRDefault="00F64C97" w:rsidP="009F705D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</w:p>
    <w:p w14:paraId="40F4060B" w14:textId="77777777" w:rsidR="0041229B" w:rsidRDefault="0041229B" w:rsidP="0041229B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Таким образом, проведенный анализ позволяет утверждать, что ……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</w:t>
      </w:r>
    </w:p>
    <w:p w14:paraId="35DEAE2A" w14:textId="77777777" w:rsidR="009F705D" w:rsidRPr="0077641E" w:rsidRDefault="009F705D">
      <w:pPr>
        <w:rPr>
          <w:rFonts w:ascii="Arial" w:eastAsiaTheme="minorEastAsia" w:hAnsi="Arial" w:cs="Arial"/>
          <w:b/>
          <w:bCs/>
          <w:sz w:val="28"/>
          <w:szCs w:val="28"/>
        </w:rPr>
      </w:pPr>
      <w:r w:rsidRPr="0077641E">
        <w:rPr>
          <w:rFonts w:ascii="Arial" w:hAnsi="Arial" w:cs="Arial"/>
          <w:b/>
          <w:bCs/>
          <w:sz w:val="28"/>
          <w:szCs w:val="28"/>
        </w:rPr>
        <w:br w:type="page"/>
      </w:r>
    </w:p>
    <w:p w14:paraId="7A1DA3F6" w14:textId="277E3031" w:rsidR="007909A8" w:rsidRPr="00971278" w:rsidRDefault="007909A8" w:rsidP="007909A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14:paraId="5E280715" w14:textId="77777777" w:rsidR="007909A8" w:rsidRDefault="007909A8" w:rsidP="007909A8">
      <w:pPr>
        <w:spacing w:line="360" w:lineRule="auto"/>
        <w:rPr>
          <w:sz w:val="28"/>
          <w:szCs w:val="28"/>
        </w:rPr>
      </w:pPr>
    </w:p>
    <w:p w14:paraId="23880461" w14:textId="77777777" w:rsidR="007909A8" w:rsidRDefault="007909A8" w:rsidP="007909A8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</w:t>
      </w:r>
    </w:p>
    <w:p w14:paraId="341CD19C" w14:textId="77777777" w:rsidR="007909A8" w:rsidRDefault="007909A8" w:rsidP="007909A8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 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текст,</w:t>
      </w:r>
      <w:r w:rsidRPr="00F64C9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текст.</w:t>
      </w:r>
    </w:p>
    <w:p w14:paraId="50A21561" w14:textId="77777777" w:rsidR="007909A8" w:rsidRDefault="007909A8" w:rsidP="007909A8">
      <w:pPr>
        <w:shd w:val="clear" w:color="auto" w:fill="FFFFFF"/>
        <w:spacing w:line="360" w:lineRule="auto"/>
        <w:ind w:firstLine="708"/>
        <w:jc w:val="both"/>
        <w:rPr>
          <w:bCs/>
          <w:sz w:val="27"/>
          <w:szCs w:val="27"/>
        </w:rPr>
      </w:pPr>
    </w:p>
    <w:p w14:paraId="04C8B9AE" w14:textId="77777777" w:rsidR="007909A8" w:rsidRPr="00724B66" w:rsidRDefault="007909A8" w:rsidP="007909A8">
      <w:pPr>
        <w:spacing w:line="360" w:lineRule="auto"/>
        <w:rPr>
          <w:sz w:val="28"/>
          <w:szCs w:val="28"/>
        </w:rPr>
      </w:pPr>
    </w:p>
    <w:p w14:paraId="68C05C29" w14:textId="77777777" w:rsidR="007909A8" w:rsidRDefault="007909A8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14:paraId="364F156B" w14:textId="15CBA3FF" w:rsidR="00B434CE" w:rsidRDefault="0077641E" w:rsidP="00B434CE">
      <w:pPr>
        <w:spacing w:line="360" w:lineRule="auto"/>
        <w:jc w:val="center"/>
        <w:rPr>
          <w:b/>
          <w:caps/>
          <w:sz w:val="28"/>
          <w:szCs w:val="28"/>
        </w:rPr>
      </w:pPr>
      <w:r w:rsidRPr="007909A8">
        <w:rPr>
          <w:b/>
          <w:caps/>
          <w:sz w:val="28"/>
          <w:szCs w:val="28"/>
        </w:rPr>
        <w:lastRenderedPageBreak/>
        <w:t>Список использованной литературы</w:t>
      </w:r>
    </w:p>
    <w:p w14:paraId="405F2EE6" w14:textId="77777777" w:rsidR="00B434CE" w:rsidRDefault="00B434CE" w:rsidP="00B434CE">
      <w:pPr>
        <w:spacing w:line="360" w:lineRule="auto"/>
        <w:rPr>
          <w:caps/>
          <w:sz w:val="28"/>
          <w:szCs w:val="28"/>
        </w:rPr>
      </w:pPr>
    </w:p>
    <w:p w14:paraId="37784DBF" w14:textId="4B2B00FD" w:rsidR="000D5EE9" w:rsidRPr="00B434CE" w:rsidRDefault="00B434CE" w:rsidP="00B434CE">
      <w:pPr>
        <w:jc w:val="both"/>
      </w:pPr>
      <w:r w:rsidRPr="00B434CE">
        <w:rPr>
          <w:caps/>
        </w:rPr>
        <w:t>[С</w:t>
      </w:r>
      <w:r w:rsidRPr="00B434CE">
        <w:t>п</w:t>
      </w:r>
      <w:r w:rsidR="00D45ACA" w:rsidRPr="00B434CE">
        <w:rPr>
          <w:rFonts w:eastAsiaTheme="minorEastAsia"/>
          <w:color w:val="000000" w:themeColor="text1"/>
        </w:rPr>
        <w:t xml:space="preserve">исок составляется </w:t>
      </w:r>
      <w:r w:rsidR="000F4DFF" w:rsidRPr="00B434CE">
        <w:rPr>
          <w:color w:val="000000" w:themeColor="text1"/>
        </w:rPr>
        <w:t xml:space="preserve">в соответствии с ГОСТ </w:t>
      </w:r>
      <w:r w:rsidR="000F4DFF" w:rsidRPr="00B434CE">
        <w:rPr>
          <w:rFonts w:eastAsiaTheme="minorEastAsia"/>
          <w:color w:val="000000" w:themeColor="text1"/>
        </w:rPr>
        <w:t>Р 7.0.100–2018. Библиографическая запись. Библиографическое описание. Общие требования и правила составления</w:t>
      </w:r>
      <w:r w:rsidR="005938E9">
        <w:rPr>
          <w:rFonts w:eastAsiaTheme="minorEastAsia"/>
          <w:color w:val="000000" w:themeColor="text1"/>
        </w:rPr>
        <w:t>. Список составляется т</w:t>
      </w:r>
      <w:r w:rsidR="000F4DFF" w:rsidRPr="00B434CE">
        <w:rPr>
          <w:rFonts w:eastAsiaTheme="minorEastAsia"/>
          <w:color w:val="000000" w:themeColor="text1"/>
        </w:rPr>
        <w:t>олько</w:t>
      </w:r>
      <w:r w:rsidR="005938E9">
        <w:rPr>
          <w:rFonts w:eastAsiaTheme="minorEastAsia"/>
          <w:color w:val="000000" w:themeColor="text1"/>
        </w:rPr>
        <w:t xml:space="preserve"> в</w:t>
      </w:r>
      <w:r w:rsidR="000F4DFF" w:rsidRPr="00B434CE">
        <w:rPr>
          <w:rFonts w:eastAsiaTheme="minorEastAsia"/>
          <w:color w:val="000000" w:themeColor="text1"/>
        </w:rPr>
        <w:t xml:space="preserve"> </w:t>
      </w:r>
      <w:r w:rsidR="00D45ACA" w:rsidRPr="00B434CE">
        <w:rPr>
          <w:rFonts w:eastAsiaTheme="minorEastAsia"/>
          <w:color w:val="FF0000"/>
        </w:rPr>
        <w:t xml:space="preserve">АЛФАВИТНОМ </w:t>
      </w:r>
      <w:r w:rsidR="00D45ACA" w:rsidRPr="00B434CE">
        <w:rPr>
          <w:rFonts w:eastAsiaTheme="minorEastAsia"/>
          <w:color w:val="000000" w:themeColor="text1"/>
        </w:rPr>
        <w:t>порядке, без выделения типов и видов изданий</w:t>
      </w:r>
      <w:r w:rsidR="000F4DFF" w:rsidRPr="00B434CE">
        <w:rPr>
          <w:rFonts w:eastAsiaTheme="minorEastAsia"/>
          <w:color w:val="000000" w:themeColor="text1"/>
        </w:rPr>
        <w:t xml:space="preserve">. </w:t>
      </w:r>
      <w:r w:rsidR="000F4DFF" w:rsidRPr="0018001F">
        <w:rPr>
          <w:rFonts w:eastAsiaTheme="minorEastAsia"/>
          <w:b/>
          <w:bCs/>
          <w:color w:val="000000" w:themeColor="text1"/>
        </w:rPr>
        <w:t>При необходимости автор может выделить источники в отдельный раздел</w:t>
      </w:r>
      <w:r w:rsidR="000F4DFF" w:rsidRPr="00B434CE">
        <w:rPr>
          <w:rFonts w:eastAsiaTheme="minorEastAsia"/>
          <w:color w:val="000000" w:themeColor="text1"/>
        </w:rPr>
        <w:t xml:space="preserve">. </w:t>
      </w:r>
      <w:r w:rsidR="000D5EE9" w:rsidRPr="00B434CE">
        <w:rPr>
          <w:rFonts w:eastAsiaTheme="minorEastAsia"/>
        </w:rPr>
        <w:t>Библиографические записи литературы, опубликованной не на русском языке, оформляются в соответствии с действующим российском ГОСТ. В приведенных ниже примерах представлен</w:t>
      </w:r>
      <w:r w:rsidR="005938E9">
        <w:rPr>
          <w:rFonts w:eastAsiaTheme="minorEastAsia"/>
        </w:rPr>
        <w:t>ы</w:t>
      </w:r>
      <w:r w:rsidR="000D5EE9" w:rsidRPr="00B434CE">
        <w:rPr>
          <w:rFonts w:eastAsiaTheme="minorEastAsia"/>
        </w:rPr>
        <w:t xml:space="preserve"> библиографические описания основных типов и видов изданий: книг и отдельных изданий одного или нескольких авторов – однотомных и многотомных; однотомных и многотомных изданий без указания авторства; с</w:t>
      </w:r>
      <w:r w:rsidR="000D5EE9" w:rsidRPr="00B434CE">
        <w:t>борников статей, материалов и сборников трудов конференций; статей в сборниках, материалах конференций, глав в книгах; статей в журналах, газетах, электронных ресурсов, неопубликованных документов.]</w:t>
      </w:r>
    </w:p>
    <w:p w14:paraId="2C975FA2" w14:textId="463C9262" w:rsidR="000D5EE9" w:rsidRDefault="000D5EE9" w:rsidP="000D5EE9">
      <w:pPr>
        <w:jc w:val="both"/>
      </w:pPr>
    </w:p>
    <w:p w14:paraId="1CC88CD9" w14:textId="77777777" w:rsidR="000D5EE9" w:rsidRPr="000D5EE9" w:rsidRDefault="000D5EE9" w:rsidP="000D5EE9">
      <w:pPr>
        <w:jc w:val="both"/>
      </w:pPr>
    </w:p>
    <w:p w14:paraId="13BE7C97" w14:textId="77777777" w:rsidR="00B434CE" w:rsidRPr="00B434CE" w:rsidRDefault="00B434CE" w:rsidP="00B434CE">
      <w:pPr>
        <w:rPr>
          <w:rFonts w:asciiTheme="majorBidi" w:hAnsiTheme="majorBidi" w:cstheme="majorBidi"/>
          <w:sz w:val="28"/>
          <w:szCs w:val="28"/>
        </w:rPr>
      </w:pPr>
    </w:p>
    <w:p w14:paraId="0DBE7AB6" w14:textId="47AC8EA5" w:rsidR="00B434CE" w:rsidRPr="00B434CE" w:rsidRDefault="00B434CE" w:rsidP="00B067A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iCs/>
          <w:sz w:val="28"/>
          <w:szCs w:val="28"/>
        </w:rPr>
        <w:t xml:space="preserve">Абалакова О. В. Концептуальные и методические аспекты моделирования деятельности библиотечного специалиста на основе компетентностного </w:t>
      </w:r>
      <w:proofErr w:type="gramStart"/>
      <w:r w:rsidRPr="00B434CE">
        <w:rPr>
          <w:rFonts w:asciiTheme="majorBidi" w:hAnsiTheme="majorBidi" w:cstheme="majorBidi"/>
          <w:iCs/>
          <w:sz w:val="28"/>
          <w:szCs w:val="28"/>
        </w:rPr>
        <w:t>подхода</w:t>
      </w:r>
      <w:r w:rsidR="00D57B1F">
        <w:rPr>
          <w:rFonts w:asciiTheme="majorBidi" w:hAnsiTheme="majorBidi" w:cstheme="majorBidi"/>
          <w:iCs/>
          <w:sz w:val="28"/>
          <w:szCs w:val="28"/>
          <w:lang w:val="en-US"/>
        </w:rPr>
        <w:t> </w:t>
      </w:r>
      <w:r w:rsidRPr="00B434CE">
        <w:rPr>
          <w:rFonts w:asciiTheme="majorBidi" w:hAnsiTheme="majorBidi" w:cstheme="majorBidi"/>
          <w:iCs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iCs/>
          <w:sz w:val="28"/>
          <w:szCs w:val="28"/>
        </w:rPr>
        <w:t xml:space="preserve"> 05.25.03</w:t>
      </w:r>
      <w:r w:rsidR="00D57B1F">
        <w:rPr>
          <w:rFonts w:asciiTheme="majorBidi" w:hAnsiTheme="majorBidi" w:cstheme="majorBidi"/>
          <w:iCs/>
          <w:sz w:val="28"/>
          <w:szCs w:val="28"/>
          <w:lang w:val="en-US"/>
        </w:rPr>
        <w:t> </w:t>
      </w:r>
      <w:r w:rsidRPr="00B434CE">
        <w:rPr>
          <w:rFonts w:asciiTheme="majorBidi" w:hAnsiTheme="majorBidi" w:cstheme="majorBidi"/>
          <w:iCs/>
          <w:sz w:val="28"/>
          <w:szCs w:val="28"/>
        </w:rPr>
        <w:t xml:space="preserve">: </w:t>
      </w:r>
      <w:proofErr w:type="spellStart"/>
      <w:r w:rsidRPr="00B434CE">
        <w:rPr>
          <w:rFonts w:asciiTheme="majorBidi" w:hAnsiTheme="majorBidi" w:cstheme="majorBidi"/>
          <w:iCs/>
          <w:sz w:val="28"/>
          <w:szCs w:val="28"/>
        </w:rPr>
        <w:t>дис</w:t>
      </w:r>
      <w:proofErr w:type="spellEnd"/>
      <w:r w:rsidRPr="00B434CE">
        <w:rPr>
          <w:rFonts w:asciiTheme="majorBidi" w:hAnsiTheme="majorBidi" w:cstheme="majorBidi"/>
          <w:iCs/>
          <w:sz w:val="28"/>
          <w:szCs w:val="28"/>
        </w:rPr>
        <w:t xml:space="preserve">. … канд. пед. наук / Кемеровский государственный университет культуры и искусств. </w:t>
      </w:r>
      <w:r w:rsidRPr="00B434CE">
        <w:rPr>
          <w:rFonts w:asciiTheme="majorBidi" w:hAnsiTheme="majorBidi" w:cstheme="majorBidi"/>
          <w:sz w:val="28"/>
          <w:szCs w:val="28"/>
        </w:rPr>
        <w:t>–</w:t>
      </w:r>
      <w:r w:rsidRPr="00B434CE">
        <w:rPr>
          <w:rFonts w:asciiTheme="majorBidi" w:hAnsiTheme="majorBidi" w:cstheme="majorBidi"/>
          <w:iCs/>
          <w:sz w:val="28"/>
          <w:szCs w:val="28"/>
        </w:rPr>
        <w:t xml:space="preserve"> Кемерово, 2012. </w:t>
      </w:r>
      <w:r w:rsidRPr="00B434CE">
        <w:rPr>
          <w:rFonts w:asciiTheme="majorBidi" w:hAnsiTheme="majorBidi" w:cstheme="majorBidi"/>
          <w:sz w:val="28"/>
          <w:szCs w:val="28"/>
        </w:rPr>
        <w:t>–</w:t>
      </w:r>
      <w:r w:rsidRPr="00B434CE">
        <w:rPr>
          <w:rFonts w:asciiTheme="majorBidi" w:hAnsiTheme="majorBidi" w:cstheme="majorBidi"/>
          <w:iCs/>
          <w:sz w:val="28"/>
          <w:szCs w:val="28"/>
        </w:rPr>
        <w:t xml:space="preserve"> 229 с.</w:t>
      </w:r>
    </w:p>
    <w:p w14:paraId="5F764107" w14:textId="41E93625" w:rsidR="00B434CE" w:rsidRPr="00B434CE" w:rsidRDefault="00B434CE" w:rsidP="00B434CE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iCs/>
          <w:sz w:val="28"/>
          <w:szCs w:val="28"/>
        </w:rPr>
        <w:t xml:space="preserve">Абалакова О. В. Концептуальные и методические аспекты моделирования деятельности библиотечного специалиста на основе компетентностного подхода: </w:t>
      </w:r>
      <w:proofErr w:type="gramStart"/>
      <w:r w:rsidRPr="00B434CE">
        <w:rPr>
          <w:rFonts w:asciiTheme="majorBidi" w:hAnsiTheme="majorBidi" w:cstheme="majorBidi"/>
          <w:iCs/>
          <w:sz w:val="28"/>
          <w:szCs w:val="28"/>
        </w:rPr>
        <w:t>05.25.03</w:t>
      </w:r>
      <w:r w:rsidR="00D57B1F">
        <w:rPr>
          <w:rFonts w:asciiTheme="majorBidi" w:hAnsiTheme="majorBidi" w:cstheme="majorBidi"/>
          <w:iCs/>
          <w:sz w:val="28"/>
          <w:szCs w:val="28"/>
          <w:lang w:val="en-US"/>
        </w:rPr>
        <w:t> </w:t>
      </w:r>
      <w:r w:rsidRPr="00B434CE">
        <w:rPr>
          <w:rFonts w:asciiTheme="majorBidi" w:hAnsiTheme="majorBidi" w:cstheme="majorBidi"/>
          <w:iCs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iCs/>
          <w:sz w:val="28"/>
          <w:szCs w:val="28"/>
        </w:rPr>
        <w:t xml:space="preserve"> </w:t>
      </w:r>
      <w:proofErr w:type="spellStart"/>
      <w:r w:rsidRPr="00B434CE">
        <w:rPr>
          <w:rFonts w:asciiTheme="majorBidi" w:hAnsiTheme="majorBidi" w:cstheme="majorBidi"/>
          <w:iCs/>
          <w:sz w:val="28"/>
          <w:szCs w:val="28"/>
        </w:rPr>
        <w:t>автореф</w:t>
      </w:r>
      <w:proofErr w:type="spellEnd"/>
      <w:r w:rsidRPr="00B434CE">
        <w:rPr>
          <w:rFonts w:asciiTheme="majorBidi" w:hAnsiTheme="majorBidi" w:cstheme="majorBidi"/>
          <w:iCs/>
          <w:sz w:val="28"/>
          <w:szCs w:val="28"/>
        </w:rPr>
        <w:t xml:space="preserve">. </w:t>
      </w:r>
      <w:proofErr w:type="spellStart"/>
      <w:r w:rsidRPr="00B434CE">
        <w:rPr>
          <w:rFonts w:asciiTheme="majorBidi" w:hAnsiTheme="majorBidi" w:cstheme="majorBidi"/>
          <w:iCs/>
          <w:sz w:val="28"/>
          <w:szCs w:val="28"/>
        </w:rPr>
        <w:t>дис</w:t>
      </w:r>
      <w:proofErr w:type="spellEnd"/>
      <w:r w:rsidRPr="00B434CE">
        <w:rPr>
          <w:rFonts w:asciiTheme="majorBidi" w:hAnsiTheme="majorBidi" w:cstheme="majorBidi"/>
          <w:iCs/>
          <w:sz w:val="28"/>
          <w:szCs w:val="28"/>
        </w:rPr>
        <w:t xml:space="preserve">. … канд. пед. наук / Кемеровский государственный университет культуры и искусств. </w:t>
      </w:r>
      <w:r w:rsidRPr="00B434CE">
        <w:rPr>
          <w:rFonts w:asciiTheme="majorBidi" w:hAnsiTheme="majorBidi" w:cstheme="majorBidi"/>
          <w:sz w:val="28"/>
          <w:szCs w:val="28"/>
        </w:rPr>
        <w:t>–</w:t>
      </w:r>
      <w:r w:rsidRPr="00B434CE">
        <w:rPr>
          <w:rFonts w:asciiTheme="majorBidi" w:hAnsiTheme="majorBidi" w:cstheme="majorBidi"/>
          <w:iCs/>
          <w:sz w:val="28"/>
          <w:szCs w:val="28"/>
        </w:rPr>
        <w:t xml:space="preserve"> Кемерово, 2012. </w:t>
      </w:r>
      <w:r w:rsidRPr="00B434CE">
        <w:rPr>
          <w:rFonts w:asciiTheme="majorBidi" w:hAnsiTheme="majorBidi" w:cstheme="majorBidi"/>
          <w:sz w:val="28"/>
          <w:szCs w:val="28"/>
        </w:rPr>
        <w:t>–</w:t>
      </w:r>
      <w:r w:rsidRPr="00B434CE">
        <w:rPr>
          <w:rFonts w:asciiTheme="majorBidi" w:hAnsiTheme="majorBidi" w:cstheme="majorBidi"/>
          <w:iCs/>
          <w:sz w:val="28"/>
          <w:szCs w:val="28"/>
        </w:rPr>
        <w:t xml:space="preserve"> 24 с.</w:t>
      </w:r>
    </w:p>
    <w:p w14:paraId="56A98A20" w14:textId="51C00330" w:rsidR="00B434CE" w:rsidRPr="00B434CE" w:rsidRDefault="00B434CE" w:rsidP="00B067A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sz w:val="28"/>
          <w:szCs w:val="28"/>
        </w:rPr>
        <w:t xml:space="preserve">Актуальные проблемы развития КНР в процессе ее регионализации и 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глобализации</w:t>
      </w:r>
      <w:r w:rsidR="00D57B1F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матер. V </w:t>
      </w:r>
      <w:proofErr w:type="spellStart"/>
      <w:r w:rsidRPr="00B434CE">
        <w:rPr>
          <w:rFonts w:asciiTheme="majorBidi" w:hAnsiTheme="majorBidi" w:cstheme="majorBidi"/>
          <w:sz w:val="28"/>
          <w:szCs w:val="28"/>
        </w:rPr>
        <w:t>междунар</w:t>
      </w:r>
      <w:proofErr w:type="spellEnd"/>
      <w:r w:rsidRPr="00B434CE">
        <w:rPr>
          <w:rFonts w:asciiTheme="majorBidi" w:hAnsiTheme="majorBidi" w:cstheme="majorBidi"/>
          <w:sz w:val="28"/>
          <w:szCs w:val="28"/>
        </w:rPr>
        <w:t>. науч.-</w:t>
      </w:r>
      <w:proofErr w:type="spellStart"/>
      <w:r w:rsidRPr="00B434CE">
        <w:rPr>
          <w:rFonts w:asciiTheme="majorBidi" w:hAnsiTheme="majorBidi" w:cstheme="majorBidi"/>
          <w:sz w:val="28"/>
          <w:szCs w:val="28"/>
        </w:rPr>
        <w:t>практ</w:t>
      </w:r>
      <w:proofErr w:type="spellEnd"/>
      <w:r w:rsidRPr="00B434CE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434CE">
        <w:rPr>
          <w:rFonts w:asciiTheme="majorBidi" w:hAnsiTheme="majorBidi" w:cstheme="majorBidi"/>
          <w:sz w:val="28"/>
          <w:szCs w:val="28"/>
        </w:rPr>
        <w:t>конфер</w:t>
      </w:r>
      <w:proofErr w:type="spellEnd"/>
      <w:r w:rsidRPr="00B434CE">
        <w:rPr>
          <w:rFonts w:asciiTheme="majorBidi" w:hAnsiTheme="majorBidi" w:cstheme="majorBidi"/>
          <w:sz w:val="28"/>
          <w:szCs w:val="28"/>
        </w:rPr>
        <w:t>. (</w:t>
      </w:r>
      <w:r w:rsidR="00D57B1F" w:rsidRPr="00B434CE">
        <w:rPr>
          <w:rFonts w:asciiTheme="majorBidi" w:hAnsiTheme="majorBidi" w:cstheme="majorBidi"/>
          <w:sz w:val="28"/>
          <w:szCs w:val="28"/>
        </w:rPr>
        <w:t>Чита</w:t>
      </w:r>
      <w:r w:rsidR="00D57B1F" w:rsidRPr="0018001F">
        <w:rPr>
          <w:rFonts w:asciiTheme="majorBidi" w:hAnsiTheme="majorBidi" w:cstheme="majorBidi"/>
          <w:sz w:val="28"/>
          <w:szCs w:val="28"/>
        </w:rPr>
        <w:t>,</w:t>
      </w:r>
      <w:r w:rsidR="00D57B1F" w:rsidRPr="00B434CE">
        <w:rPr>
          <w:rFonts w:asciiTheme="majorBidi" w:hAnsiTheme="majorBidi" w:cstheme="majorBidi"/>
          <w:sz w:val="28"/>
          <w:szCs w:val="28"/>
        </w:rPr>
        <w:t xml:space="preserve"> </w:t>
      </w:r>
      <w:r w:rsidRPr="00B434CE">
        <w:rPr>
          <w:rFonts w:asciiTheme="majorBidi" w:hAnsiTheme="majorBidi" w:cstheme="majorBidi"/>
          <w:sz w:val="28"/>
          <w:szCs w:val="28"/>
        </w:rPr>
        <w:t xml:space="preserve">28 февр. 2013 г.) / науч. ред. Н. А. Абрамова, В. С. Морозова; отв. за </w:t>
      </w:r>
      <w:proofErr w:type="spellStart"/>
      <w:r w:rsidRPr="00B434CE">
        <w:rPr>
          <w:rFonts w:asciiTheme="majorBidi" w:hAnsiTheme="majorBidi" w:cstheme="majorBidi"/>
          <w:sz w:val="28"/>
          <w:szCs w:val="28"/>
        </w:rPr>
        <w:t>вып</w:t>
      </w:r>
      <w:proofErr w:type="spellEnd"/>
      <w:r w:rsidRPr="00B434CE">
        <w:rPr>
          <w:rFonts w:asciiTheme="majorBidi" w:hAnsiTheme="majorBidi" w:cstheme="majorBidi"/>
          <w:sz w:val="28"/>
          <w:szCs w:val="28"/>
        </w:rPr>
        <w:t xml:space="preserve">. А. Ю. Лавров. </w:t>
      </w:r>
      <w:r w:rsidR="00D57B1F">
        <w:rPr>
          <w:rFonts w:asciiTheme="majorBidi" w:hAnsiTheme="majorBidi" w:cstheme="majorBidi"/>
          <w:sz w:val="28"/>
          <w:szCs w:val="28"/>
        </w:rPr>
        <w:t>–</w:t>
      </w:r>
      <w:r w:rsidRPr="00B434C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Чита</w:t>
      </w:r>
      <w:r w:rsidR="00D57B1F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Забайкальский гос. ун-т, 2013. − 216 с.</w:t>
      </w:r>
    </w:p>
    <w:p w14:paraId="4124CCA2" w14:textId="18A2B412" w:rsidR="00B434CE" w:rsidRPr="00B434CE" w:rsidRDefault="00B434CE" w:rsidP="00B067A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434CE">
        <w:rPr>
          <w:rFonts w:asciiTheme="majorBidi" w:hAnsiTheme="majorBidi" w:cstheme="majorBidi"/>
          <w:sz w:val="28"/>
          <w:szCs w:val="28"/>
        </w:rPr>
        <w:t>Артановский</w:t>
      </w:r>
      <w:proofErr w:type="spellEnd"/>
      <w:r w:rsidRPr="00B434CE">
        <w:rPr>
          <w:rFonts w:asciiTheme="majorBidi" w:hAnsiTheme="majorBidi" w:cstheme="majorBidi"/>
          <w:sz w:val="28"/>
          <w:szCs w:val="28"/>
        </w:rPr>
        <w:t xml:space="preserve"> С. Н. На перекрестке идей и цивилизаций: исторические формы общения народов. – СПб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.</w:t>
      </w:r>
      <w:r w:rsidR="00D57B1F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434CE">
        <w:rPr>
          <w:rFonts w:asciiTheme="majorBidi" w:hAnsiTheme="majorBidi" w:cstheme="majorBidi"/>
          <w:sz w:val="28"/>
          <w:szCs w:val="28"/>
        </w:rPr>
        <w:t>Б.и</w:t>
      </w:r>
      <w:proofErr w:type="spellEnd"/>
      <w:r w:rsidRPr="00B434CE">
        <w:rPr>
          <w:rFonts w:asciiTheme="majorBidi" w:hAnsiTheme="majorBidi" w:cstheme="majorBidi"/>
          <w:sz w:val="28"/>
          <w:szCs w:val="28"/>
        </w:rPr>
        <w:t>., 1999. – 224 с.</w:t>
      </w:r>
    </w:p>
    <w:p w14:paraId="3BCB48FB" w14:textId="3B9C377C" w:rsidR="00B434CE" w:rsidRPr="00B434CE" w:rsidRDefault="00B434CE" w:rsidP="00B067A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sz w:val="28"/>
          <w:szCs w:val="28"/>
        </w:rPr>
        <w:t>Ахмедова</w:t>
      </w:r>
      <w:r w:rsidR="00D57B1F" w:rsidRPr="00D57B1F">
        <w:rPr>
          <w:rFonts w:asciiTheme="majorBidi" w:hAnsiTheme="majorBidi" w:cstheme="majorBidi"/>
          <w:sz w:val="28"/>
          <w:szCs w:val="28"/>
        </w:rPr>
        <w:t xml:space="preserve"> </w:t>
      </w:r>
      <w:r w:rsidRPr="00B434CE">
        <w:rPr>
          <w:rFonts w:asciiTheme="majorBidi" w:hAnsiTheme="majorBidi" w:cstheme="majorBidi"/>
          <w:sz w:val="28"/>
          <w:szCs w:val="28"/>
        </w:rPr>
        <w:t>Е. А. Солоно хлебавши: Пермской общественности представили концепцию новой сцены оперного театра</w:t>
      </w:r>
      <w:r w:rsidR="00D57B1F" w:rsidRPr="00D57B1F">
        <w:rPr>
          <w:rFonts w:asciiTheme="majorBidi" w:hAnsiTheme="majorBidi" w:cstheme="majorBidi"/>
          <w:sz w:val="28"/>
          <w:szCs w:val="28"/>
        </w:rPr>
        <w:t xml:space="preserve"> </w:t>
      </w:r>
      <w:r w:rsidRPr="00B434CE">
        <w:rPr>
          <w:rFonts w:asciiTheme="majorBidi" w:hAnsiTheme="majorBidi" w:cstheme="majorBidi"/>
          <w:sz w:val="28"/>
          <w:szCs w:val="28"/>
        </w:rPr>
        <w:t xml:space="preserve">// Коммерсант [Сайт]. – 2019. – 26 янв. 2020. – URL: https://www.kommersant.ru/doc/4233308 </w:t>
      </w:r>
      <w:r w:rsidRPr="00B434CE">
        <w:rPr>
          <w:rFonts w:asciiTheme="majorBidi" w:hAnsiTheme="majorBidi" w:cstheme="majorBidi"/>
          <w:iCs/>
          <w:sz w:val="28"/>
          <w:szCs w:val="28"/>
        </w:rPr>
        <w:t>(дата обращения: 12.01.2020).</w:t>
      </w:r>
    </w:p>
    <w:p w14:paraId="00BB8EC4" w14:textId="3A2B30CA" w:rsidR="00B434CE" w:rsidRPr="00B434CE" w:rsidRDefault="00B434CE" w:rsidP="00B067A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sz w:val="28"/>
          <w:szCs w:val="28"/>
        </w:rPr>
        <w:lastRenderedPageBreak/>
        <w:t>Боханов</w:t>
      </w:r>
      <w:r w:rsidR="00D57B1F">
        <w:rPr>
          <w:rFonts w:asciiTheme="majorBidi" w:hAnsiTheme="majorBidi" w:cstheme="majorBidi"/>
          <w:sz w:val="28"/>
          <w:szCs w:val="28"/>
        </w:rPr>
        <w:t xml:space="preserve"> </w:t>
      </w:r>
      <w:r w:rsidRPr="00B434CE">
        <w:rPr>
          <w:rFonts w:asciiTheme="majorBidi" w:hAnsiTheme="majorBidi" w:cstheme="majorBidi"/>
          <w:sz w:val="28"/>
          <w:szCs w:val="28"/>
        </w:rPr>
        <w:t xml:space="preserve">А. Н. История России с древнейших времен до наших 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дней</w:t>
      </w:r>
      <w:r w:rsidR="00D57B1F">
        <w:rPr>
          <w:rFonts w:asciiTheme="majorBidi" w:hAnsiTheme="majorBidi" w:cstheme="majorBidi"/>
          <w:sz w:val="28"/>
          <w:szCs w:val="28"/>
          <w:lang w:val="en-US"/>
        </w:rPr>
        <w:t> </w:t>
      </w:r>
      <w:r w:rsidR="00D57B1F" w:rsidRPr="00D57B1F">
        <w:rPr>
          <w:rFonts w:asciiTheme="majorBidi" w:hAnsiTheme="majorBidi" w:cstheme="majorBidi"/>
          <w:sz w:val="28"/>
          <w:szCs w:val="28"/>
        </w:rPr>
        <w:t>:</w:t>
      </w:r>
      <w:proofErr w:type="gramEnd"/>
      <w:r w:rsidR="00D57B1F" w:rsidRPr="00D57B1F">
        <w:rPr>
          <w:rFonts w:asciiTheme="majorBidi" w:hAnsiTheme="majorBidi" w:cstheme="majorBidi"/>
          <w:sz w:val="28"/>
          <w:szCs w:val="28"/>
        </w:rPr>
        <w:t xml:space="preserve"> учебник</w:t>
      </w:r>
      <w:r w:rsidRPr="00B434CE">
        <w:rPr>
          <w:rFonts w:asciiTheme="majorBidi" w:hAnsiTheme="majorBidi" w:cstheme="majorBidi"/>
          <w:sz w:val="28"/>
          <w:szCs w:val="28"/>
        </w:rPr>
        <w:t xml:space="preserve"> / А. Н. Боханов, Л. Е. Морозова, М. А. Рахматулина</w:t>
      </w:r>
      <w:r w:rsidR="009A71DB">
        <w:rPr>
          <w:rFonts w:asciiTheme="majorBidi" w:hAnsiTheme="majorBidi" w:cstheme="majorBidi"/>
          <w:sz w:val="28"/>
          <w:szCs w:val="28"/>
        </w:rPr>
        <w:t xml:space="preserve"> [и др.]</w:t>
      </w:r>
      <w:r w:rsidRPr="00B434CE">
        <w:rPr>
          <w:rFonts w:asciiTheme="majorBidi" w:hAnsiTheme="majorBidi" w:cstheme="majorBidi"/>
          <w:sz w:val="28"/>
          <w:szCs w:val="28"/>
        </w:rPr>
        <w:t xml:space="preserve">, Б. А. Шестаков. – 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М.</w:t>
      </w:r>
      <w:r w:rsidR="00D57B1F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АСТ, 2016. – 1264 с.</w:t>
      </w:r>
    </w:p>
    <w:p w14:paraId="3660B6EB" w14:textId="632B4CA7" w:rsidR="00B434CE" w:rsidRPr="00B434CE" w:rsidRDefault="00B434CE" w:rsidP="00B067A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sz w:val="28"/>
          <w:szCs w:val="28"/>
        </w:rPr>
        <w:t xml:space="preserve">Васильев Л. С. Некоторые особенности системы мышления, поведения и психологии в традиционном Китае // Китай: традиции и современность: сб. ст. – 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М.</w:t>
      </w:r>
      <w:r w:rsidR="00C26AE5">
        <w:rPr>
          <w:rFonts w:asciiTheme="majorBidi" w:hAnsiTheme="majorBidi" w:cstheme="majorBidi"/>
          <w:sz w:val="28"/>
          <w:szCs w:val="28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Наука, 1976. – С. 52–82.</w:t>
      </w:r>
    </w:p>
    <w:p w14:paraId="37561450" w14:textId="2CC545AE" w:rsidR="00B434CE" w:rsidRPr="00B434CE" w:rsidRDefault="00B434CE" w:rsidP="00B067A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sz w:val="28"/>
          <w:szCs w:val="28"/>
        </w:rPr>
        <w:t>Гаврилов А. В. Как звучит? // Книжное обозрение. – 2002. – 11 апр. – № 10–11. – С. 2.</w:t>
      </w:r>
    </w:p>
    <w:p w14:paraId="7C56162D" w14:textId="77777777" w:rsidR="00B434CE" w:rsidRPr="00B434CE" w:rsidRDefault="00B434CE" w:rsidP="00B434CE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sz w:val="28"/>
          <w:szCs w:val="28"/>
        </w:rPr>
        <w:t xml:space="preserve">Государственный архив Краснодарского края. – Ф. Р-687. – Оп. 1. – Д. 1938. </w:t>
      </w:r>
    </w:p>
    <w:p w14:paraId="0D9DC9BE" w14:textId="77777777" w:rsidR="00B434CE" w:rsidRPr="00B434CE" w:rsidRDefault="00B434CE" w:rsidP="00B434CE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sz w:val="28"/>
          <w:szCs w:val="28"/>
        </w:rPr>
        <w:t>Государственный архив Одесской области. – Ф. 42. – Оп. 35. – Д. 681.</w:t>
      </w:r>
    </w:p>
    <w:p w14:paraId="79512834" w14:textId="24EB3112" w:rsidR="00B434CE" w:rsidRPr="00B434CE" w:rsidRDefault="00B434CE" w:rsidP="00B067A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sz w:val="28"/>
          <w:szCs w:val="28"/>
        </w:rPr>
        <w:t>Государственный доклад о состоянии культуры в Российской Федерации в 2016 г</w:t>
      </w:r>
      <w:r w:rsidR="00C26AE5">
        <w:rPr>
          <w:rFonts w:asciiTheme="majorBidi" w:hAnsiTheme="majorBidi" w:cstheme="majorBidi"/>
          <w:sz w:val="28"/>
          <w:szCs w:val="28"/>
        </w:rPr>
        <w:t xml:space="preserve">оду </w:t>
      </w:r>
      <w:r w:rsidRPr="00B434CE">
        <w:rPr>
          <w:rFonts w:asciiTheme="majorBidi" w:hAnsiTheme="majorBidi" w:cstheme="majorBidi"/>
          <w:sz w:val="28"/>
          <w:szCs w:val="28"/>
        </w:rPr>
        <w:t>// Министерство культуры Российской Федерации [Сайт]. – URL: https://www.mkrf.ru/upload/mkrf/mkdocs2017_new/Gosudarstvennyj-doklad-o-sostojanii-kultury-v-Rossijskoj-Federacii-v-2016-godu.pdf (дата обращения: 24.07.2017).</w:t>
      </w:r>
    </w:p>
    <w:p w14:paraId="39805D35" w14:textId="32DB93E3" w:rsidR="00B434CE" w:rsidRPr="00B434CE" w:rsidRDefault="00B434CE" w:rsidP="00B067A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sz w:val="28"/>
          <w:szCs w:val="28"/>
        </w:rPr>
        <w:t xml:space="preserve">Достоевский Ф. М. Речь о Пушкине // </w:t>
      </w:r>
      <w:r w:rsidRPr="00B434CE">
        <w:rPr>
          <w:rFonts w:asciiTheme="majorBidi" w:hAnsiTheme="majorBidi" w:cstheme="majorBidi"/>
          <w:iCs/>
          <w:sz w:val="28"/>
          <w:szCs w:val="28"/>
        </w:rPr>
        <w:t xml:space="preserve">Полное собрание </w:t>
      </w:r>
      <w:proofErr w:type="gramStart"/>
      <w:r w:rsidRPr="00B434CE">
        <w:rPr>
          <w:rFonts w:asciiTheme="majorBidi" w:hAnsiTheme="majorBidi" w:cstheme="majorBidi"/>
          <w:iCs/>
          <w:sz w:val="28"/>
          <w:szCs w:val="28"/>
        </w:rPr>
        <w:t>сочинений</w:t>
      </w:r>
      <w:r w:rsidR="00D57B1F">
        <w:rPr>
          <w:rFonts w:asciiTheme="majorBidi" w:hAnsiTheme="majorBidi" w:cstheme="majorBidi"/>
          <w:iCs/>
          <w:sz w:val="28"/>
          <w:szCs w:val="28"/>
        </w:rPr>
        <w:t> </w:t>
      </w:r>
      <w:r w:rsidRPr="00B434CE">
        <w:rPr>
          <w:rFonts w:asciiTheme="majorBidi" w:hAnsiTheme="majorBidi" w:cstheme="majorBidi"/>
          <w:iCs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iCs/>
          <w:sz w:val="28"/>
          <w:szCs w:val="28"/>
        </w:rPr>
        <w:t xml:space="preserve"> В 30-ти </w:t>
      </w:r>
      <w:r w:rsidR="009A71DB">
        <w:rPr>
          <w:rFonts w:asciiTheme="majorBidi" w:hAnsiTheme="majorBidi" w:cstheme="majorBidi"/>
          <w:iCs/>
          <w:sz w:val="28"/>
          <w:szCs w:val="28"/>
        </w:rPr>
        <w:t>т</w:t>
      </w:r>
      <w:r w:rsidRPr="00B434CE">
        <w:rPr>
          <w:rFonts w:asciiTheme="majorBidi" w:hAnsiTheme="majorBidi" w:cstheme="majorBidi"/>
          <w:iCs/>
          <w:sz w:val="28"/>
          <w:szCs w:val="28"/>
        </w:rPr>
        <w:t>. – Л.</w:t>
      </w:r>
      <w:r w:rsidR="00D57B1F">
        <w:rPr>
          <w:rFonts w:asciiTheme="majorBidi" w:hAnsiTheme="majorBidi" w:cstheme="majorBidi"/>
          <w:iCs/>
          <w:sz w:val="28"/>
          <w:szCs w:val="28"/>
        </w:rPr>
        <w:t> </w:t>
      </w:r>
      <w:r w:rsidRPr="00B434CE">
        <w:rPr>
          <w:rFonts w:asciiTheme="majorBidi" w:hAnsiTheme="majorBidi" w:cstheme="majorBidi"/>
          <w:iCs/>
          <w:sz w:val="28"/>
          <w:szCs w:val="28"/>
        </w:rPr>
        <w:t>: Наука, 1984. – Т. 26. – С. 129–149.</w:t>
      </w:r>
    </w:p>
    <w:p w14:paraId="0C84A016" w14:textId="2B7DFE80" w:rsidR="00B434CE" w:rsidRPr="00B434CE" w:rsidRDefault="00B434CE" w:rsidP="00B067A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sz w:val="28"/>
          <w:szCs w:val="28"/>
        </w:rPr>
        <w:t>История российской духовной миссии в Китае: сб</w:t>
      </w:r>
      <w:r w:rsidR="00C26AE5">
        <w:rPr>
          <w:rFonts w:asciiTheme="majorBidi" w:hAnsiTheme="majorBidi" w:cstheme="majorBidi"/>
          <w:sz w:val="28"/>
          <w:szCs w:val="28"/>
        </w:rPr>
        <w:t>орник</w:t>
      </w:r>
      <w:r w:rsidRPr="00B434CE">
        <w:rPr>
          <w:rFonts w:asciiTheme="majorBidi" w:hAnsiTheme="majorBidi" w:cstheme="majorBidi"/>
          <w:sz w:val="28"/>
          <w:szCs w:val="28"/>
        </w:rPr>
        <w:t xml:space="preserve"> ст</w:t>
      </w:r>
      <w:r w:rsidR="00C26AE5">
        <w:rPr>
          <w:rFonts w:asciiTheme="majorBidi" w:hAnsiTheme="majorBidi" w:cstheme="majorBidi"/>
          <w:sz w:val="28"/>
          <w:szCs w:val="28"/>
        </w:rPr>
        <w:t>атей</w:t>
      </w:r>
      <w:r w:rsidRPr="00B434CE">
        <w:rPr>
          <w:rFonts w:asciiTheme="majorBidi" w:hAnsiTheme="majorBidi" w:cstheme="majorBidi"/>
          <w:sz w:val="28"/>
          <w:szCs w:val="28"/>
        </w:rPr>
        <w:t xml:space="preserve"> / </w:t>
      </w:r>
      <w:proofErr w:type="spellStart"/>
      <w:r w:rsidRPr="00B434CE">
        <w:rPr>
          <w:rFonts w:asciiTheme="majorBidi" w:hAnsiTheme="majorBidi" w:cstheme="majorBidi"/>
          <w:sz w:val="28"/>
          <w:szCs w:val="28"/>
        </w:rPr>
        <w:t>редкол</w:t>
      </w:r>
      <w:proofErr w:type="spellEnd"/>
      <w:r w:rsidRPr="00B434CE">
        <w:rPr>
          <w:rFonts w:asciiTheme="majorBidi" w:hAnsiTheme="majorBidi" w:cstheme="majorBidi"/>
          <w:sz w:val="28"/>
          <w:szCs w:val="28"/>
        </w:rPr>
        <w:t xml:space="preserve">. С. Л. Тихвинский, В. С. Мясников [и др.]. – 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М.</w:t>
      </w:r>
      <w:r w:rsidR="00C26AE5">
        <w:rPr>
          <w:rFonts w:asciiTheme="majorBidi" w:hAnsiTheme="majorBidi" w:cstheme="majorBidi"/>
          <w:sz w:val="28"/>
          <w:szCs w:val="28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Изд-во Свято-Владимирского братства, 1997. – 407 с.</w:t>
      </w:r>
    </w:p>
    <w:p w14:paraId="56FE19B3" w14:textId="50ADB3E7" w:rsidR="00B434CE" w:rsidRPr="00B434CE" w:rsidRDefault="00B434CE" w:rsidP="00B067A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434CE">
        <w:rPr>
          <w:rFonts w:asciiTheme="majorBidi" w:hAnsiTheme="majorBidi" w:cstheme="majorBidi"/>
          <w:sz w:val="28"/>
          <w:szCs w:val="28"/>
        </w:rPr>
        <w:t>Карпиевич</w:t>
      </w:r>
      <w:proofErr w:type="spellEnd"/>
      <w:r w:rsidRPr="00B434CE">
        <w:rPr>
          <w:rFonts w:asciiTheme="majorBidi" w:hAnsiTheme="majorBidi" w:cstheme="majorBidi"/>
          <w:sz w:val="28"/>
          <w:szCs w:val="28"/>
        </w:rPr>
        <w:t xml:space="preserve"> Н. В. Традиционная философия Китая как источник концепции построения «гармоничного мира» / Н. В. </w:t>
      </w:r>
      <w:proofErr w:type="spellStart"/>
      <w:r w:rsidRPr="00B434CE">
        <w:rPr>
          <w:rFonts w:asciiTheme="majorBidi" w:hAnsiTheme="majorBidi" w:cstheme="majorBidi"/>
          <w:sz w:val="28"/>
          <w:szCs w:val="28"/>
        </w:rPr>
        <w:t>Карпиевич</w:t>
      </w:r>
      <w:proofErr w:type="spellEnd"/>
      <w:r w:rsidRPr="00B434CE">
        <w:rPr>
          <w:rFonts w:asciiTheme="majorBidi" w:hAnsiTheme="majorBidi" w:cstheme="majorBidi"/>
          <w:sz w:val="28"/>
          <w:szCs w:val="28"/>
        </w:rPr>
        <w:t xml:space="preserve">, Т. В. Колпакова // Актуальные проблемы развития КНР в процессе ее регионализации и 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глобализации</w:t>
      </w:r>
      <w:r w:rsidR="00C26AE5">
        <w:rPr>
          <w:rFonts w:asciiTheme="majorBidi" w:hAnsiTheme="majorBidi" w:cstheme="majorBidi"/>
          <w:sz w:val="28"/>
          <w:szCs w:val="28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матер. V </w:t>
      </w:r>
      <w:proofErr w:type="spellStart"/>
      <w:r w:rsidRPr="00B434CE">
        <w:rPr>
          <w:rFonts w:asciiTheme="majorBidi" w:hAnsiTheme="majorBidi" w:cstheme="majorBidi"/>
          <w:sz w:val="28"/>
          <w:szCs w:val="28"/>
        </w:rPr>
        <w:t>междунар</w:t>
      </w:r>
      <w:proofErr w:type="spellEnd"/>
      <w:r w:rsidRPr="00B434CE">
        <w:rPr>
          <w:rFonts w:asciiTheme="majorBidi" w:hAnsiTheme="majorBidi" w:cstheme="majorBidi"/>
          <w:sz w:val="28"/>
          <w:szCs w:val="28"/>
        </w:rPr>
        <w:t>. науч.-</w:t>
      </w:r>
      <w:proofErr w:type="spellStart"/>
      <w:r w:rsidRPr="00B434CE">
        <w:rPr>
          <w:rFonts w:asciiTheme="majorBidi" w:hAnsiTheme="majorBidi" w:cstheme="majorBidi"/>
          <w:sz w:val="28"/>
          <w:szCs w:val="28"/>
        </w:rPr>
        <w:t>практ</w:t>
      </w:r>
      <w:proofErr w:type="spellEnd"/>
      <w:r w:rsidRPr="00B434CE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434CE">
        <w:rPr>
          <w:rFonts w:asciiTheme="majorBidi" w:hAnsiTheme="majorBidi" w:cstheme="majorBidi"/>
          <w:sz w:val="28"/>
          <w:szCs w:val="28"/>
        </w:rPr>
        <w:t>конфер</w:t>
      </w:r>
      <w:proofErr w:type="spellEnd"/>
      <w:r w:rsidRPr="00B434CE">
        <w:rPr>
          <w:rFonts w:asciiTheme="majorBidi" w:hAnsiTheme="majorBidi" w:cstheme="majorBidi"/>
          <w:sz w:val="28"/>
          <w:szCs w:val="28"/>
        </w:rPr>
        <w:t>. (</w:t>
      </w:r>
      <w:r w:rsidR="00C26AE5">
        <w:rPr>
          <w:rFonts w:asciiTheme="majorBidi" w:hAnsiTheme="majorBidi" w:cstheme="majorBidi"/>
          <w:sz w:val="28"/>
          <w:szCs w:val="28"/>
        </w:rPr>
        <w:t xml:space="preserve">Чита, </w:t>
      </w:r>
      <w:r w:rsidRPr="00B434CE">
        <w:rPr>
          <w:rFonts w:asciiTheme="majorBidi" w:hAnsiTheme="majorBidi" w:cstheme="majorBidi"/>
          <w:sz w:val="28"/>
          <w:szCs w:val="28"/>
        </w:rPr>
        <w:t>28 февр. 2013 г.</w:t>
      </w:r>
      <w:r w:rsidR="00C26AE5">
        <w:rPr>
          <w:rFonts w:asciiTheme="majorBidi" w:hAnsiTheme="majorBidi" w:cstheme="majorBidi"/>
          <w:sz w:val="28"/>
          <w:szCs w:val="28"/>
        </w:rPr>
        <w:t>)</w:t>
      </w:r>
      <w:r w:rsidRPr="00B434CE">
        <w:rPr>
          <w:rFonts w:asciiTheme="majorBidi" w:hAnsiTheme="majorBidi" w:cstheme="majorBidi"/>
          <w:sz w:val="28"/>
          <w:szCs w:val="28"/>
        </w:rPr>
        <w:t xml:space="preserve">. </w:t>
      </w:r>
      <w:r w:rsidR="00C26AE5">
        <w:rPr>
          <w:rFonts w:asciiTheme="majorBidi" w:hAnsiTheme="majorBidi" w:cstheme="majorBidi"/>
          <w:sz w:val="28"/>
          <w:szCs w:val="28"/>
        </w:rPr>
        <w:t>–</w:t>
      </w:r>
      <w:r w:rsidRPr="00B434C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Чита</w:t>
      </w:r>
      <w:r w:rsidR="00C26AE5">
        <w:rPr>
          <w:rFonts w:asciiTheme="majorBidi" w:hAnsiTheme="majorBidi" w:cstheme="majorBidi"/>
          <w:sz w:val="28"/>
          <w:szCs w:val="28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Забайкальский гос. ун-т, 2013. − С. 182–188.</w:t>
      </w:r>
    </w:p>
    <w:p w14:paraId="6D2CBA39" w14:textId="3C4F7E51" w:rsidR="00B434CE" w:rsidRPr="00B434CE" w:rsidRDefault="00B434CE" w:rsidP="00B067A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434CE">
        <w:rPr>
          <w:rFonts w:asciiTheme="majorBidi" w:hAnsiTheme="majorBidi" w:cstheme="majorBidi"/>
          <w:sz w:val="28"/>
          <w:szCs w:val="28"/>
        </w:rPr>
        <w:t>Кобленков</w:t>
      </w:r>
      <w:proofErr w:type="spellEnd"/>
      <w:r w:rsidRPr="00B434CE">
        <w:rPr>
          <w:rFonts w:asciiTheme="majorBidi" w:hAnsiTheme="majorBidi" w:cstheme="majorBidi"/>
          <w:sz w:val="28"/>
          <w:szCs w:val="28"/>
        </w:rPr>
        <w:t xml:space="preserve"> А. Ю. Психологический образ сотрудника милиции как представителя власти в фильме «Холодное лето пятьдесят третьего» / </w:t>
      </w:r>
      <w:r w:rsidRPr="00B434CE">
        <w:rPr>
          <w:rFonts w:asciiTheme="majorBidi" w:hAnsiTheme="majorBidi" w:cstheme="majorBidi"/>
          <w:sz w:val="28"/>
          <w:szCs w:val="28"/>
        </w:rPr>
        <w:lastRenderedPageBreak/>
        <w:t>А.</w:t>
      </w:r>
      <w:r w:rsidR="009A71DB">
        <w:rPr>
          <w:rFonts w:asciiTheme="majorBidi" w:hAnsiTheme="majorBidi" w:cstheme="majorBidi"/>
          <w:sz w:val="28"/>
          <w:szCs w:val="28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Ю.</w:t>
      </w:r>
      <w:r w:rsidR="009A71DB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Pr="00B434CE">
        <w:rPr>
          <w:rFonts w:asciiTheme="majorBidi" w:hAnsiTheme="majorBidi" w:cstheme="majorBidi"/>
          <w:sz w:val="28"/>
          <w:szCs w:val="28"/>
        </w:rPr>
        <w:t>Кобленков</w:t>
      </w:r>
      <w:proofErr w:type="spellEnd"/>
      <w:r w:rsidRPr="00B434CE">
        <w:rPr>
          <w:rFonts w:asciiTheme="majorBidi" w:hAnsiTheme="majorBidi" w:cstheme="majorBidi"/>
          <w:sz w:val="28"/>
          <w:szCs w:val="28"/>
        </w:rPr>
        <w:t>, П.</w:t>
      </w:r>
      <w:r w:rsidR="009A71DB">
        <w:rPr>
          <w:rFonts w:asciiTheme="majorBidi" w:hAnsiTheme="majorBidi" w:cstheme="majorBidi"/>
          <w:sz w:val="28"/>
          <w:szCs w:val="28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В.</w:t>
      </w:r>
      <w:r w:rsidR="009A71DB">
        <w:rPr>
          <w:rFonts w:asciiTheme="majorBidi" w:hAnsiTheme="majorBidi" w:cstheme="majorBidi"/>
          <w:sz w:val="28"/>
          <w:szCs w:val="28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 xml:space="preserve">Ремизов // Наследие веков. – 2019. – № 4. – С. 73–79. – 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DOI</w:t>
      </w:r>
      <w:r w:rsidR="009A71DB">
        <w:rPr>
          <w:rFonts w:asciiTheme="majorBidi" w:hAnsiTheme="majorBidi" w:cstheme="majorBidi"/>
          <w:sz w:val="28"/>
          <w:szCs w:val="28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10.36343/SB.2019.20.4.009</w:t>
      </w:r>
      <w:r w:rsidRPr="00B434CE">
        <w:rPr>
          <w:rFonts w:asciiTheme="majorBidi" w:hAnsiTheme="majorBidi" w:cstheme="majorBidi"/>
          <w:iCs/>
          <w:sz w:val="28"/>
          <w:szCs w:val="28"/>
        </w:rPr>
        <w:t>.</w:t>
      </w:r>
    </w:p>
    <w:p w14:paraId="67F10082" w14:textId="4A446124" w:rsidR="00B434CE" w:rsidRPr="00B434CE" w:rsidRDefault="00B434CE" w:rsidP="00B067A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sz w:val="28"/>
          <w:szCs w:val="28"/>
        </w:rPr>
        <w:t xml:space="preserve">Коваленко А. Н. </w:t>
      </w:r>
      <w:proofErr w:type="spellStart"/>
      <w:r w:rsidRPr="00B434CE">
        <w:rPr>
          <w:rFonts w:asciiTheme="majorBidi" w:hAnsiTheme="majorBidi" w:cstheme="majorBidi"/>
          <w:sz w:val="28"/>
          <w:szCs w:val="28"/>
        </w:rPr>
        <w:t>Елизаветовское</w:t>
      </w:r>
      <w:proofErr w:type="spellEnd"/>
      <w:r w:rsidRPr="00B434CE">
        <w:rPr>
          <w:rFonts w:asciiTheme="majorBidi" w:hAnsiTheme="majorBidi" w:cstheme="majorBidi"/>
          <w:sz w:val="28"/>
          <w:szCs w:val="28"/>
        </w:rPr>
        <w:t xml:space="preserve"> городище как историко-культурный бренд Ростовской области / А. Н. Коваленко, М. Ю. Русаков // Культурное наследие Северного Кавказа как ресурс межнационального согласия: сб. науч. ст. – 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М.</w:t>
      </w:r>
      <w:r w:rsidR="009A71DB">
        <w:rPr>
          <w:rFonts w:asciiTheme="majorBidi" w:hAnsiTheme="majorBidi" w:cstheme="majorBidi"/>
          <w:sz w:val="28"/>
          <w:szCs w:val="28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Институт Наследия, 2019. – С. 145–151. – 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DOI</w:t>
      </w:r>
      <w:r w:rsidR="009A71DB">
        <w:rPr>
          <w:rFonts w:asciiTheme="majorBidi" w:hAnsiTheme="majorBidi" w:cstheme="majorBidi"/>
          <w:sz w:val="28"/>
          <w:szCs w:val="28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10.34685/HI.2019.98.73.001</w:t>
      </w:r>
      <w:r w:rsidRPr="00B434CE">
        <w:rPr>
          <w:rFonts w:asciiTheme="majorBidi" w:hAnsiTheme="majorBidi" w:cstheme="majorBidi"/>
          <w:iCs/>
          <w:sz w:val="28"/>
          <w:szCs w:val="28"/>
        </w:rPr>
        <w:t>.</w:t>
      </w:r>
    </w:p>
    <w:p w14:paraId="23AD7955" w14:textId="73F8CD30" w:rsidR="00B434CE" w:rsidRPr="00B434CE" w:rsidRDefault="00B434CE" w:rsidP="00B067A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sz w:val="28"/>
          <w:szCs w:val="28"/>
        </w:rPr>
        <w:t xml:space="preserve">Кубанский сборник: труды Кубанского областного статистического комитета / под ред. Л. Т. Соколова. – 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Екатеринодар</w:t>
      </w:r>
      <w:r w:rsidR="009A71DB">
        <w:rPr>
          <w:rFonts w:asciiTheme="majorBidi" w:hAnsiTheme="majorBidi" w:cstheme="majorBidi"/>
          <w:sz w:val="28"/>
          <w:szCs w:val="28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Тип. </w:t>
      </w:r>
      <w:proofErr w:type="spellStart"/>
      <w:r w:rsidRPr="00B434CE">
        <w:rPr>
          <w:rFonts w:asciiTheme="majorBidi" w:hAnsiTheme="majorBidi" w:cstheme="majorBidi"/>
          <w:sz w:val="28"/>
          <w:szCs w:val="28"/>
        </w:rPr>
        <w:t>Кубан</w:t>
      </w:r>
      <w:proofErr w:type="spellEnd"/>
      <w:r w:rsidRPr="00B434CE">
        <w:rPr>
          <w:rFonts w:asciiTheme="majorBidi" w:hAnsiTheme="majorBidi" w:cstheme="majorBidi"/>
          <w:sz w:val="28"/>
          <w:szCs w:val="28"/>
        </w:rPr>
        <w:t>. обл. правления, 1912. – Т. 17. – 384 с.</w:t>
      </w:r>
    </w:p>
    <w:p w14:paraId="51148041" w14:textId="08674B85" w:rsidR="00B434CE" w:rsidRPr="00B434CE" w:rsidRDefault="00B434CE" w:rsidP="00B067A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sz w:val="28"/>
          <w:szCs w:val="28"/>
        </w:rPr>
        <w:t xml:space="preserve">Культурное наследие Северного Кавказа как ресурс межнационального 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согласия</w:t>
      </w:r>
      <w:r w:rsidR="009A71DB">
        <w:rPr>
          <w:rFonts w:asciiTheme="majorBidi" w:hAnsiTheme="majorBidi" w:cstheme="majorBidi"/>
          <w:sz w:val="28"/>
          <w:szCs w:val="28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сб</w:t>
      </w:r>
      <w:r w:rsidR="005938E9">
        <w:rPr>
          <w:rFonts w:asciiTheme="majorBidi" w:hAnsiTheme="majorBidi" w:cstheme="majorBidi"/>
          <w:sz w:val="28"/>
          <w:szCs w:val="28"/>
        </w:rPr>
        <w:t>орник</w:t>
      </w:r>
      <w:r w:rsidRPr="00B434CE">
        <w:rPr>
          <w:rFonts w:asciiTheme="majorBidi" w:hAnsiTheme="majorBidi" w:cstheme="majorBidi"/>
          <w:sz w:val="28"/>
          <w:szCs w:val="28"/>
        </w:rPr>
        <w:t xml:space="preserve"> науч</w:t>
      </w:r>
      <w:r w:rsidR="005938E9">
        <w:rPr>
          <w:rFonts w:asciiTheme="majorBidi" w:hAnsiTheme="majorBidi" w:cstheme="majorBidi"/>
          <w:sz w:val="28"/>
          <w:szCs w:val="28"/>
        </w:rPr>
        <w:t xml:space="preserve">ных </w:t>
      </w:r>
      <w:r w:rsidRPr="00B434CE">
        <w:rPr>
          <w:rFonts w:asciiTheme="majorBidi" w:hAnsiTheme="majorBidi" w:cstheme="majorBidi"/>
          <w:sz w:val="28"/>
          <w:szCs w:val="28"/>
        </w:rPr>
        <w:t>ст</w:t>
      </w:r>
      <w:r w:rsidR="005938E9">
        <w:rPr>
          <w:rFonts w:asciiTheme="majorBidi" w:hAnsiTheme="majorBidi" w:cstheme="majorBidi"/>
          <w:sz w:val="28"/>
          <w:szCs w:val="28"/>
        </w:rPr>
        <w:t>атей</w:t>
      </w:r>
      <w:r w:rsidRPr="00B434CE">
        <w:rPr>
          <w:rFonts w:asciiTheme="majorBidi" w:hAnsiTheme="majorBidi" w:cstheme="majorBidi"/>
          <w:sz w:val="28"/>
          <w:szCs w:val="28"/>
        </w:rPr>
        <w:t xml:space="preserve"> по итогам </w:t>
      </w:r>
      <w:r w:rsidR="009A71DB">
        <w:rPr>
          <w:rFonts w:asciiTheme="majorBidi" w:hAnsiTheme="majorBidi" w:cstheme="majorBidi"/>
          <w:sz w:val="28"/>
          <w:szCs w:val="28"/>
          <w:lang w:val="en-US"/>
        </w:rPr>
        <w:t>IV</w:t>
      </w:r>
      <w:r w:rsidR="009A71DB" w:rsidRPr="009A71D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434CE">
        <w:rPr>
          <w:rFonts w:asciiTheme="majorBidi" w:hAnsiTheme="majorBidi" w:cstheme="majorBidi"/>
          <w:sz w:val="28"/>
          <w:szCs w:val="28"/>
        </w:rPr>
        <w:t>междунар</w:t>
      </w:r>
      <w:proofErr w:type="spellEnd"/>
      <w:r w:rsidRPr="00B434CE">
        <w:rPr>
          <w:rFonts w:asciiTheme="majorBidi" w:hAnsiTheme="majorBidi" w:cstheme="majorBidi"/>
          <w:sz w:val="28"/>
          <w:szCs w:val="28"/>
        </w:rPr>
        <w:t xml:space="preserve">. науч. форума / отв. ред. И. И. Горлова; </w:t>
      </w:r>
      <w:proofErr w:type="spellStart"/>
      <w:r w:rsidRPr="00B434CE">
        <w:rPr>
          <w:rFonts w:asciiTheme="majorBidi" w:hAnsiTheme="majorBidi" w:cstheme="majorBidi"/>
          <w:sz w:val="28"/>
          <w:szCs w:val="28"/>
        </w:rPr>
        <w:t>редкол</w:t>
      </w:r>
      <w:proofErr w:type="spellEnd"/>
      <w:r w:rsidRPr="00B434CE">
        <w:rPr>
          <w:rFonts w:asciiTheme="majorBidi" w:hAnsiTheme="majorBidi" w:cstheme="majorBidi"/>
          <w:sz w:val="28"/>
          <w:szCs w:val="28"/>
        </w:rPr>
        <w:t xml:space="preserve">. Т. В. Коваленко [и др.]. – 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М.</w:t>
      </w:r>
      <w:r w:rsidR="009A71DB">
        <w:rPr>
          <w:rFonts w:asciiTheme="majorBidi" w:hAnsiTheme="majorBidi" w:cstheme="majorBidi"/>
          <w:sz w:val="28"/>
          <w:szCs w:val="28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Институт Наследия, 2019. – 486 с. – 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DOI</w:t>
      </w:r>
      <w:r w:rsidR="009A71DB">
        <w:rPr>
          <w:rFonts w:asciiTheme="majorBidi" w:hAnsiTheme="majorBidi" w:cstheme="majorBidi"/>
          <w:sz w:val="28"/>
          <w:szCs w:val="28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10.34685/HI.2019.98.73.001.</w:t>
      </w:r>
      <w:r w:rsidRPr="00B434CE">
        <w:rPr>
          <w:rFonts w:asciiTheme="majorBidi" w:hAnsiTheme="majorBidi" w:cstheme="majorBidi"/>
          <w:iCs/>
          <w:sz w:val="28"/>
          <w:szCs w:val="28"/>
        </w:rPr>
        <w:t xml:space="preserve"> (дата обращения: 12.01.2020).</w:t>
      </w:r>
    </w:p>
    <w:p w14:paraId="1A89174E" w14:textId="5FB8A951" w:rsidR="00B434CE" w:rsidRPr="00B434CE" w:rsidRDefault="00B434CE" w:rsidP="00B067A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sz w:val="28"/>
          <w:szCs w:val="28"/>
        </w:rPr>
        <w:t xml:space="preserve">Маркс К. Лорд Пальмерстон / К. Маркс, Ф. Энгельс // Сочинения. Издание 2. – 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М.</w:t>
      </w:r>
      <w:r w:rsidR="009A71DB">
        <w:rPr>
          <w:rFonts w:asciiTheme="majorBidi" w:hAnsiTheme="majorBidi" w:cstheme="majorBidi"/>
          <w:sz w:val="28"/>
          <w:szCs w:val="28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Гос. изд-во политической литературы, 1957. – Т.</w:t>
      </w:r>
      <w:r>
        <w:rPr>
          <w:rFonts w:asciiTheme="majorBidi" w:hAnsiTheme="majorBidi" w:cstheme="majorBidi"/>
          <w:sz w:val="28"/>
          <w:szCs w:val="28"/>
        </w:rPr>
        <w:t> 9</w:t>
      </w:r>
      <w:r w:rsidRPr="00B434CE">
        <w:rPr>
          <w:rFonts w:asciiTheme="majorBidi" w:hAnsiTheme="majorBidi" w:cstheme="majorBidi"/>
          <w:sz w:val="28"/>
          <w:szCs w:val="28"/>
        </w:rPr>
        <w:t>. – С. 357–425.</w:t>
      </w:r>
    </w:p>
    <w:p w14:paraId="184FCF13" w14:textId="5C2A5982" w:rsidR="00B434CE" w:rsidRPr="00B434CE" w:rsidRDefault="00B434CE" w:rsidP="00B067A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434CE">
        <w:rPr>
          <w:rFonts w:asciiTheme="majorBidi" w:hAnsiTheme="majorBidi" w:cstheme="majorBidi"/>
          <w:sz w:val="28"/>
          <w:szCs w:val="28"/>
        </w:rPr>
        <w:t>Орфинская</w:t>
      </w:r>
      <w:proofErr w:type="spellEnd"/>
      <w:r w:rsidRPr="00B434CE">
        <w:rPr>
          <w:rFonts w:asciiTheme="majorBidi" w:hAnsiTheme="majorBidi" w:cstheme="majorBidi"/>
          <w:sz w:val="28"/>
          <w:szCs w:val="28"/>
        </w:rPr>
        <w:t xml:space="preserve"> О. В. Терминологический аппарат для описания узорных шелковых тканей Средневековья в музейных коллекциях. – 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М.</w:t>
      </w:r>
      <w:r w:rsidR="009A71DB">
        <w:rPr>
          <w:rFonts w:asciiTheme="majorBidi" w:hAnsiTheme="majorBidi" w:cstheme="majorBidi"/>
          <w:sz w:val="28"/>
          <w:szCs w:val="28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Институт Наследия, 2019. – 122 с. </w:t>
      </w:r>
      <w:r w:rsidR="009A71DB">
        <w:rPr>
          <w:rFonts w:asciiTheme="majorBidi" w:hAnsiTheme="majorBidi" w:cstheme="majorBidi"/>
          <w:sz w:val="28"/>
          <w:szCs w:val="28"/>
        </w:rPr>
        <w:t>–</w:t>
      </w:r>
      <w:r w:rsidRPr="00B434C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DOI</w:t>
      </w:r>
      <w:r w:rsidR="009A71DB">
        <w:rPr>
          <w:rFonts w:asciiTheme="majorBidi" w:hAnsiTheme="majorBidi" w:cstheme="majorBidi"/>
          <w:sz w:val="28"/>
          <w:szCs w:val="28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10.34685/HI.2019.49.39.005</w:t>
      </w:r>
      <w:r w:rsidRPr="00B434CE">
        <w:rPr>
          <w:rFonts w:asciiTheme="majorBidi" w:hAnsiTheme="majorBidi" w:cstheme="majorBidi"/>
          <w:iCs/>
          <w:sz w:val="28"/>
          <w:szCs w:val="28"/>
        </w:rPr>
        <w:t>.</w:t>
      </w:r>
    </w:p>
    <w:p w14:paraId="48C7C72C" w14:textId="76D226FB" w:rsidR="00B434CE" w:rsidRPr="00B434CE" w:rsidRDefault="00B434CE" w:rsidP="00B067A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sz w:val="28"/>
          <w:szCs w:val="28"/>
        </w:rPr>
        <w:t>Распоряжение Правительства Российской Федерации от 29</w:t>
      </w:r>
      <w:r w:rsidR="009A71DB">
        <w:rPr>
          <w:rFonts w:asciiTheme="majorBidi" w:hAnsiTheme="majorBidi" w:cstheme="majorBidi"/>
          <w:sz w:val="28"/>
          <w:szCs w:val="28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 xml:space="preserve">февраля 2016 г. № 326-р «Об утверждении Стратегии государственной культурной политики на период до 2030 </w:t>
      </w:r>
      <w:r w:rsidR="009A71DB">
        <w:rPr>
          <w:rFonts w:asciiTheme="majorBidi" w:hAnsiTheme="majorBidi" w:cstheme="majorBidi"/>
          <w:sz w:val="28"/>
          <w:szCs w:val="28"/>
        </w:rPr>
        <w:t>года</w:t>
      </w:r>
      <w:r w:rsidRPr="00B434CE">
        <w:rPr>
          <w:rFonts w:asciiTheme="majorBidi" w:hAnsiTheme="majorBidi" w:cstheme="majorBidi"/>
          <w:sz w:val="28"/>
          <w:szCs w:val="28"/>
        </w:rPr>
        <w:t>»</w:t>
      </w:r>
      <w:r w:rsidR="009A71DB">
        <w:rPr>
          <w:rFonts w:asciiTheme="majorBidi" w:hAnsiTheme="majorBidi" w:cstheme="majorBidi"/>
          <w:sz w:val="28"/>
          <w:szCs w:val="28"/>
        </w:rPr>
        <w:t xml:space="preserve"> </w:t>
      </w:r>
      <w:r w:rsidRPr="00B434CE">
        <w:rPr>
          <w:rFonts w:asciiTheme="majorBidi" w:hAnsiTheme="majorBidi" w:cstheme="majorBidi"/>
          <w:sz w:val="28"/>
          <w:szCs w:val="28"/>
        </w:rPr>
        <w:t xml:space="preserve">// Правительство Российской Федерации [Сайт]. – URL: http://government.ru/media/files/AsA9RAyYVAJnoBuKgH0qEJA9IxP7f2xm.pdf (дата обращения: 24.07.2016). </w:t>
      </w:r>
    </w:p>
    <w:p w14:paraId="3330B076" w14:textId="1690300C" w:rsidR="00B434CE" w:rsidRPr="00B434CE" w:rsidRDefault="00B434CE" w:rsidP="00B067A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sz w:val="28"/>
          <w:szCs w:val="28"/>
        </w:rPr>
        <w:t>Региональная культурная политика: методология, институты, практики: (Ценностно-нормативный подход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)</w:t>
      </w:r>
      <w:r w:rsidR="009A71DB">
        <w:rPr>
          <w:rFonts w:asciiTheme="majorBidi" w:hAnsiTheme="majorBidi" w:cstheme="majorBidi"/>
          <w:sz w:val="28"/>
          <w:szCs w:val="28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434CE">
        <w:rPr>
          <w:rFonts w:asciiTheme="majorBidi" w:hAnsiTheme="majorBidi" w:cstheme="majorBidi"/>
          <w:sz w:val="28"/>
          <w:szCs w:val="28"/>
        </w:rPr>
        <w:t>кол</w:t>
      </w:r>
      <w:r w:rsidR="005938E9">
        <w:rPr>
          <w:rFonts w:asciiTheme="majorBidi" w:hAnsiTheme="majorBidi" w:cstheme="majorBidi"/>
          <w:sz w:val="28"/>
          <w:szCs w:val="28"/>
        </w:rPr>
        <w:t>ективная</w:t>
      </w:r>
      <w:proofErr w:type="spellEnd"/>
      <w:r w:rsidRPr="00B434CE">
        <w:rPr>
          <w:rFonts w:asciiTheme="majorBidi" w:hAnsiTheme="majorBidi" w:cstheme="majorBidi"/>
          <w:sz w:val="28"/>
          <w:szCs w:val="28"/>
        </w:rPr>
        <w:t xml:space="preserve"> монография</w:t>
      </w:r>
      <w:r w:rsidR="009A71DB">
        <w:rPr>
          <w:rFonts w:asciiTheme="majorBidi" w:hAnsiTheme="majorBidi" w:cstheme="majorBidi"/>
          <w:sz w:val="28"/>
          <w:szCs w:val="28"/>
        </w:rPr>
        <w:t xml:space="preserve"> </w:t>
      </w:r>
      <w:r w:rsidRPr="00B434CE">
        <w:rPr>
          <w:rFonts w:asciiTheme="majorBidi" w:hAnsiTheme="majorBidi" w:cstheme="majorBidi"/>
          <w:sz w:val="28"/>
          <w:szCs w:val="28"/>
        </w:rPr>
        <w:t xml:space="preserve">/ И. И. Горлова, Т. В. Коваленко, А. В. Крюков </w:t>
      </w:r>
      <w:r w:rsidR="009A71DB">
        <w:rPr>
          <w:rFonts w:asciiTheme="majorBidi" w:hAnsiTheme="majorBidi" w:cstheme="majorBidi"/>
          <w:sz w:val="28"/>
          <w:szCs w:val="28"/>
        </w:rPr>
        <w:t>[</w:t>
      </w:r>
      <w:r w:rsidRPr="00B434CE">
        <w:rPr>
          <w:rFonts w:asciiTheme="majorBidi" w:hAnsiTheme="majorBidi" w:cstheme="majorBidi"/>
          <w:sz w:val="28"/>
          <w:szCs w:val="28"/>
        </w:rPr>
        <w:t>и др.</w:t>
      </w:r>
      <w:r w:rsidR="009A71DB">
        <w:rPr>
          <w:rFonts w:asciiTheme="majorBidi" w:hAnsiTheme="majorBidi" w:cstheme="majorBidi"/>
          <w:sz w:val="28"/>
          <w:szCs w:val="28"/>
        </w:rPr>
        <w:t>]</w:t>
      </w:r>
      <w:r w:rsidRPr="00B434CE">
        <w:rPr>
          <w:rFonts w:asciiTheme="majorBidi" w:hAnsiTheme="majorBidi" w:cstheme="majorBidi"/>
          <w:sz w:val="28"/>
          <w:szCs w:val="28"/>
        </w:rPr>
        <w:t xml:space="preserve">; отв. ред. А. Л. Зорин. – 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lastRenderedPageBreak/>
        <w:t>М.</w:t>
      </w:r>
      <w:r w:rsidR="009A71DB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Ин-т Наследия, 2019. – 206 с. – URL: http://heritage-institute.ru/wp-content/uploads/2019/02/RegionalnajaKulturnajaPolitica.pdf. </w:t>
      </w:r>
      <w:r w:rsidRPr="00B434CE">
        <w:rPr>
          <w:rFonts w:asciiTheme="majorBidi" w:hAnsiTheme="majorBidi" w:cstheme="majorBidi"/>
          <w:iCs/>
          <w:sz w:val="28"/>
          <w:szCs w:val="28"/>
        </w:rPr>
        <w:t>(дата обращения: 12.01.2020).</w:t>
      </w:r>
    </w:p>
    <w:p w14:paraId="1EB2A6A9" w14:textId="07F4FA13" w:rsidR="009A71DB" w:rsidRDefault="00B434CE" w:rsidP="009A71DB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sz w:val="28"/>
          <w:szCs w:val="28"/>
        </w:rPr>
        <w:t>Седакова О. А. Европейская идея в русской культуре. Ее история и современность // Ольга Седакова [сайт]. – URL: http://www.olgasedakova.com/Moralia/1547 (дата обращения: 02.10.2018).</w:t>
      </w:r>
    </w:p>
    <w:p w14:paraId="6F8B5594" w14:textId="1E0A308B" w:rsidR="00B434CE" w:rsidRPr="009A71DB" w:rsidRDefault="00B434CE" w:rsidP="009A71DB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9A71DB">
        <w:rPr>
          <w:rFonts w:asciiTheme="majorBidi" w:hAnsiTheme="majorBidi" w:cstheme="majorBidi"/>
          <w:sz w:val="28"/>
          <w:szCs w:val="28"/>
        </w:rPr>
        <w:t xml:space="preserve">Соловьёв С. М. </w:t>
      </w:r>
      <w:proofErr w:type="gramStart"/>
      <w:r w:rsidRPr="009A71DB">
        <w:rPr>
          <w:rFonts w:asciiTheme="majorBidi" w:hAnsiTheme="majorBidi" w:cstheme="majorBidi"/>
          <w:sz w:val="28"/>
          <w:szCs w:val="28"/>
        </w:rPr>
        <w:t>Сочинения</w:t>
      </w:r>
      <w:r w:rsidR="009A71DB">
        <w:rPr>
          <w:rFonts w:asciiTheme="majorBidi" w:hAnsiTheme="majorBidi" w:cstheme="majorBidi"/>
          <w:sz w:val="28"/>
          <w:szCs w:val="28"/>
        </w:rPr>
        <w:t> </w:t>
      </w:r>
      <w:r w:rsidRPr="009A71DB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9A71DB">
        <w:rPr>
          <w:rFonts w:asciiTheme="majorBidi" w:hAnsiTheme="majorBidi" w:cstheme="majorBidi"/>
          <w:sz w:val="28"/>
          <w:szCs w:val="28"/>
        </w:rPr>
        <w:t xml:space="preserve"> В 18</w:t>
      </w:r>
      <w:r w:rsidR="009A71DB">
        <w:rPr>
          <w:rFonts w:asciiTheme="majorBidi" w:hAnsiTheme="majorBidi" w:cstheme="majorBidi"/>
          <w:sz w:val="28"/>
          <w:szCs w:val="28"/>
        </w:rPr>
        <w:t>-ти</w:t>
      </w:r>
      <w:r w:rsidRPr="009A71DB">
        <w:rPr>
          <w:rFonts w:asciiTheme="majorBidi" w:hAnsiTheme="majorBidi" w:cstheme="majorBidi"/>
          <w:sz w:val="28"/>
          <w:szCs w:val="28"/>
        </w:rPr>
        <w:t xml:space="preserve"> кн. – Кн. 1</w:t>
      </w:r>
      <w:r w:rsidR="009A71DB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9A71DB">
        <w:rPr>
          <w:rFonts w:asciiTheme="majorBidi" w:hAnsiTheme="majorBidi" w:cstheme="majorBidi"/>
          <w:sz w:val="28"/>
          <w:szCs w:val="28"/>
        </w:rPr>
        <w:t xml:space="preserve">: История России с древнейших времен. – </w:t>
      </w:r>
      <w:proofErr w:type="gramStart"/>
      <w:r w:rsidRPr="009A71DB">
        <w:rPr>
          <w:rFonts w:asciiTheme="majorBidi" w:hAnsiTheme="majorBidi" w:cstheme="majorBidi"/>
          <w:sz w:val="28"/>
          <w:szCs w:val="28"/>
        </w:rPr>
        <w:t>М.</w:t>
      </w:r>
      <w:r w:rsidR="009A71DB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9A71DB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9A71DB">
        <w:rPr>
          <w:rFonts w:asciiTheme="majorBidi" w:hAnsiTheme="majorBidi" w:cstheme="majorBidi"/>
          <w:sz w:val="28"/>
          <w:szCs w:val="28"/>
        </w:rPr>
        <w:t xml:space="preserve"> Голос, 1993. – 768 с.</w:t>
      </w:r>
    </w:p>
    <w:p w14:paraId="4F5F1244" w14:textId="1E117034" w:rsidR="00B434CE" w:rsidRPr="00B434CE" w:rsidRDefault="00B434CE" w:rsidP="00B067A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sz w:val="28"/>
          <w:szCs w:val="28"/>
        </w:rPr>
        <w:t xml:space="preserve">Соловьёв С. М. 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Сочинения</w:t>
      </w:r>
      <w:r w:rsidR="009A71DB">
        <w:rPr>
          <w:rFonts w:asciiTheme="majorBidi" w:hAnsiTheme="majorBidi" w:cstheme="majorBidi"/>
          <w:sz w:val="28"/>
          <w:szCs w:val="28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В 18-ти кн. – М.</w:t>
      </w:r>
      <w:r w:rsidR="009A71DB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 Голос; Колокол-Пресс, 1993–1998.</w:t>
      </w:r>
    </w:p>
    <w:p w14:paraId="0D4C8C27" w14:textId="0943D429" w:rsidR="00B434CE" w:rsidRPr="00B434CE" w:rsidRDefault="00B434CE" w:rsidP="00B067A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sz w:val="28"/>
          <w:szCs w:val="28"/>
        </w:rPr>
        <w:t xml:space="preserve"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17.12.2010 № 1897 // Standart.edu.ru [Сайт]. – URL: http://standart.edu.ru /catalog.aspx? </w:t>
      </w:r>
      <w:proofErr w:type="spellStart"/>
      <w:r w:rsidRPr="00B434CE">
        <w:rPr>
          <w:rFonts w:asciiTheme="majorBidi" w:hAnsiTheme="majorBidi" w:cstheme="majorBidi"/>
          <w:iCs/>
          <w:sz w:val="28"/>
          <w:szCs w:val="28"/>
        </w:rPr>
        <w:t>CatalogId</w:t>
      </w:r>
      <w:proofErr w:type="spellEnd"/>
      <w:r w:rsidRPr="00B434CE">
        <w:rPr>
          <w:rFonts w:asciiTheme="majorBidi" w:hAnsiTheme="majorBidi" w:cstheme="majorBidi"/>
          <w:iCs/>
          <w:sz w:val="28"/>
          <w:szCs w:val="28"/>
        </w:rPr>
        <w:t>=2588 (дата обращения 10.08.2018).</w:t>
      </w:r>
    </w:p>
    <w:p w14:paraId="0BE1CBD1" w14:textId="77777777" w:rsidR="005938E9" w:rsidRDefault="00B434CE" w:rsidP="005938E9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34CE">
        <w:rPr>
          <w:rFonts w:asciiTheme="majorBidi" w:hAnsiTheme="majorBidi" w:cstheme="majorBidi"/>
          <w:sz w:val="28"/>
          <w:szCs w:val="28"/>
        </w:rPr>
        <w:t>Фирсова А. В. Литературный туризм как продукт культурного картирования // Вестник Удмуртского университета. Сер</w:t>
      </w:r>
      <w:proofErr w:type="gramStart"/>
      <w:r w:rsidRPr="00B434CE">
        <w:rPr>
          <w:rFonts w:asciiTheme="majorBidi" w:hAnsiTheme="majorBidi" w:cstheme="majorBidi"/>
          <w:sz w:val="28"/>
          <w:szCs w:val="28"/>
        </w:rPr>
        <w:t>.</w:t>
      </w:r>
      <w:r w:rsidR="009A71DB">
        <w:rPr>
          <w:rFonts w:asciiTheme="majorBidi" w:hAnsiTheme="majorBidi" w:cstheme="majorBidi"/>
          <w:sz w:val="28"/>
          <w:szCs w:val="28"/>
        </w:rPr>
        <w:t> </w:t>
      </w:r>
      <w:r w:rsidRPr="00B434C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34CE">
        <w:rPr>
          <w:rFonts w:asciiTheme="majorBidi" w:hAnsiTheme="majorBidi" w:cstheme="majorBidi"/>
          <w:sz w:val="28"/>
          <w:szCs w:val="28"/>
        </w:rPr>
        <w:t xml:space="preserve"> Биология. Наука о земле. – 2012. – № 2. – С. 142–148.</w:t>
      </w:r>
    </w:p>
    <w:p w14:paraId="2FD91524" w14:textId="773749C0" w:rsidR="005938E9" w:rsidRPr="005938E9" w:rsidRDefault="005938E9" w:rsidP="00674A41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5938E9">
        <w:rPr>
          <w:rFonts w:asciiTheme="majorBidi" w:hAnsiTheme="majorBidi" w:cstheme="majorBidi"/>
          <w:sz w:val="28"/>
          <w:szCs w:val="28"/>
          <w:lang w:val="en-US"/>
        </w:rPr>
        <w:t>Alshurman</w:t>
      </w:r>
      <w:proofErr w:type="spellEnd"/>
      <w:r w:rsidRPr="005938E9">
        <w:rPr>
          <w:rFonts w:asciiTheme="majorBidi" w:hAnsiTheme="majorBidi" w:cstheme="majorBidi"/>
          <w:sz w:val="28"/>
          <w:szCs w:val="28"/>
          <w:lang w:val="en-US"/>
        </w:rPr>
        <w:t> A. S. H. Constructive and Spatial Structure of Muslim Architecture of The Sunni Mosques of Jordan // IOSR Journal of Humanities and Social Science (IOSR-JHSS). – 2017. – Vol. 22. – Is. 1. – Ver. 6 (Jan. 2017). – P.</w:t>
      </w:r>
      <w:r w:rsidR="0018001F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5938E9">
        <w:rPr>
          <w:rFonts w:asciiTheme="majorBidi" w:hAnsiTheme="majorBidi" w:cstheme="majorBidi"/>
          <w:sz w:val="28"/>
          <w:szCs w:val="28"/>
          <w:lang w:val="en-US"/>
        </w:rPr>
        <w:t xml:space="preserve">48–51. – </w:t>
      </w:r>
      <w:proofErr w:type="gramStart"/>
      <w:r w:rsidRPr="005938E9">
        <w:rPr>
          <w:rFonts w:asciiTheme="majorBidi" w:hAnsiTheme="majorBidi" w:cstheme="majorBidi"/>
          <w:sz w:val="28"/>
          <w:szCs w:val="28"/>
          <w:lang w:val="en-US"/>
        </w:rPr>
        <w:t>DOI :</w:t>
      </w:r>
      <w:proofErr w:type="gramEnd"/>
      <w:r w:rsidRPr="005938E9">
        <w:rPr>
          <w:rFonts w:asciiTheme="majorBidi" w:hAnsiTheme="majorBidi" w:cstheme="majorBidi"/>
          <w:sz w:val="28"/>
          <w:szCs w:val="28"/>
          <w:lang w:val="en-US"/>
        </w:rPr>
        <w:t xml:space="preserve"> 10.9790/0837-2201064851. </w:t>
      </w:r>
    </w:p>
    <w:p w14:paraId="7D3D9C58" w14:textId="31C2303C" w:rsidR="00C32BCA" w:rsidRPr="005938E9" w:rsidRDefault="00B434CE" w:rsidP="00C32BCA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C32BCA">
        <w:rPr>
          <w:rFonts w:asciiTheme="majorBidi" w:hAnsiTheme="majorBidi" w:cstheme="majorBidi"/>
          <w:sz w:val="28"/>
          <w:szCs w:val="28"/>
          <w:lang w:val="en-US"/>
        </w:rPr>
        <w:t>Calfore</w:t>
      </w:r>
      <w:proofErr w:type="spellEnd"/>
      <w:r w:rsidRPr="00C32BCA">
        <w:rPr>
          <w:rFonts w:asciiTheme="majorBidi" w:hAnsiTheme="majorBidi" w:cstheme="majorBidi"/>
          <w:sz w:val="28"/>
          <w:szCs w:val="28"/>
          <w:lang w:val="en-US"/>
        </w:rPr>
        <w:t xml:space="preserve"> P. The Next American Metropolis. </w:t>
      </w:r>
      <w:r w:rsidRPr="00156D81">
        <w:rPr>
          <w:rFonts w:asciiTheme="majorBidi" w:hAnsiTheme="majorBidi" w:cstheme="majorBidi"/>
          <w:sz w:val="28"/>
          <w:szCs w:val="28"/>
          <w:lang w:val="en-US"/>
        </w:rPr>
        <w:t xml:space="preserve">Ecology, </w:t>
      </w:r>
      <w:proofErr w:type="gramStart"/>
      <w:r w:rsidRPr="00156D81">
        <w:rPr>
          <w:rFonts w:asciiTheme="majorBidi" w:hAnsiTheme="majorBidi" w:cstheme="majorBidi"/>
          <w:sz w:val="28"/>
          <w:szCs w:val="28"/>
          <w:lang w:val="en-US"/>
        </w:rPr>
        <w:t>Community</w:t>
      </w:r>
      <w:proofErr w:type="gramEnd"/>
      <w:r w:rsidRPr="00156D81">
        <w:rPr>
          <w:rFonts w:asciiTheme="majorBidi" w:hAnsiTheme="majorBidi" w:cstheme="majorBidi"/>
          <w:sz w:val="28"/>
          <w:szCs w:val="28"/>
          <w:lang w:val="en-US"/>
        </w:rPr>
        <w:t xml:space="preserve"> and the American Dream. </w:t>
      </w:r>
      <w:r w:rsidR="005938E9" w:rsidRPr="005938E9">
        <w:rPr>
          <w:rFonts w:asciiTheme="majorBidi" w:hAnsiTheme="majorBidi" w:cstheme="majorBidi"/>
          <w:sz w:val="28"/>
          <w:szCs w:val="28"/>
          <w:lang w:val="en-US"/>
        </w:rPr>
        <w:t xml:space="preserve">– </w:t>
      </w:r>
      <w:r w:rsidRPr="00C32BCA">
        <w:rPr>
          <w:rFonts w:asciiTheme="majorBidi" w:hAnsiTheme="majorBidi" w:cstheme="majorBidi"/>
          <w:sz w:val="28"/>
          <w:szCs w:val="28"/>
          <w:lang w:val="en-US"/>
        </w:rPr>
        <w:t>N</w:t>
      </w:r>
      <w:r w:rsidR="005938E9" w:rsidRPr="005938E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gramStart"/>
      <w:r w:rsidRPr="00C32BCA">
        <w:rPr>
          <w:rFonts w:asciiTheme="majorBidi" w:hAnsiTheme="majorBidi" w:cstheme="majorBidi"/>
          <w:sz w:val="28"/>
          <w:szCs w:val="28"/>
          <w:lang w:val="en-US"/>
        </w:rPr>
        <w:t>Y</w:t>
      </w:r>
      <w:r w:rsidR="005938E9" w:rsidRPr="005938E9">
        <w:rPr>
          <w:rFonts w:asciiTheme="majorBidi" w:hAnsiTheme="majorBidi" w:cstheme="majorBidi"/>
          <w:sz w:val="28"/>
          <w:szCs w:val="28"/>
          <w:lang w:val="en-US"/>
        </w:rPr>
        <w:t>. </w:t>
      </w:r>
      <w:r w:rsidRPr="00C32BCA">
        <w:rPr>
          <w:rFonts w:asciiTheme="majorBidi" w:hAnsiTheme="majorBidi" w:cstheme="majorBidi"/>
          <w:sz w:val="28"/>
          <w:szCs w:val="28"/>
          <w:lang w:val="en-US"/>
        </w:rPr>
        <w:t>:</w:t>
      </w:r>
      <w:proofErr w:type="gramEnd"/>
      <w:r w:rsidRPr="00C32BCA">
        <w:rPr>
          <w:rFonts w:asciiTheme="majorBidi" w:hAnsiTheme="majorBidi" w:cstheme="majorBidi"/>
          <w:sz w:val="28"/>
          <w:szCs w:val="28"/>
          <w:lang w:val="en-US"/>
        </w:rPr>
        <w:t xml:space="preserve"> Princeton Architectural Press, 1993. – 175 </w:t>
      </w:r>
      <w:r w:rsidRPr="00C32BCA">
        <w:rPr>
          <w:rFonts w:asciiTheme="majorBidi" w:hAnsiTheme="majorBidi" w:cstheme="majorBidi"/>
          <w:sz w:val="28"/>
          <w:szCs w:val="28"/>
        </w:rPr>
        <w:t>р</w:t>
      </w:r>
      <w:r w:rsidRPr="00C32BCA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36F6C1E1" w14:textId="77777777" w:rsidR="00C32BCA" w:rsidRDefault="00B434CE" w:rsidP="00C32BCA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C32BCA">
        <w:rPr>
          <w:rFonts w:asciiTheme="majorBidi" w:hAnsiTheme="majorBidi" w:cstheme="majorBidi"/>
          <w:sz w:val="28"/>
          <w:szCs w:val="28"/>
          <w:lang w:val="en-US"/>
        </w:rPr>
        <w:t>Grammenos</w:t>
      </w:r>
      <w:proofErr w:type="spellEnd"/>
      <w:r w:rsidRPr="00C32BCA">
        <w:rPr>
          <w:rFonts w:asciiTheme="majorBidi" w:hAnsiTheme="majorBidi" w:cstheme="majorBidi"/>
          <w:sz w:val="28"/>
          <w:szCs w:val="28"/>
          <w:lang w:val="en-US"/>
        </w:rPr>
        <w:t xml:space="preserve"> F., Craig B., Pollard D., </w:t>
      </w:r>
      <w:proofErr w:type="spellStart"/>
      <w:r w:rsidRPr="00C32BCA">
        <w:rPr>
          <w:rFonts w:asciiTheme="majorBidi" w:hAnsiTheme="majorBidi" w:cstheme="majorBidi"/>
          <w:sz w:val="28"/>
          <w:szCs w:val="28"/>
          <w:lang w:val="en-US"/>
        </w:rPr>
        <w:t>Guerrera</w:t>
      </w:r>
      <w:proofErr w:type="spellEnd"/>
      <w:r w:rsidRPr="00C32BCA">
        <w:rPr>
          <w:rFonts w:asciiTheme="majorBidi" w:hAnsiTheme="majorBidi" w:cstheme="majorBidi"/>
          <w:sz w:val="28"/>
          <w:szCs w:val="28"/>
          <w:lang w:val="en-US"/>
        </w:rPr>
        <w:t xml:space="preserve"> C. </w:t>
      </w:r>
      <w:proofErr w:type="spellStart"/>
      <w:r w:rsidRPr="00C32BCA">
        <w:rPr>
          <w:rFonts w:asciiTheme="majorBidi" w:hAnsiTheme="majorBidi" w:cstheme="majorBidi"/>
          <w:sz w:val="28"/>
          <w:szCs w:val="28"/>
          <w:lang w:val="en-US"/>
        </w:rPr>
        <w:t>Hippodamus</w:t>
      </w:r>
      <w:proofErr w:type="spellEnd"/>
      <w:r w:rsidRPr="00C32BCA">
        <w:rPr>
          <w:rFonts w:asciiTheme="majorBidi" w:hAnsiTheme="majorBidi" w:cstheme="majorBidi"/>
          <w:sz w:val="28"/>
          <w:szCs w:val="28"/>
          <w:lang w:val="en-US"/>
        </w:rPr>
        <w:t xml:space="preserve"> Rides to </w:t>
      </w:r>
      <w:proofErr w:type="spellStart"/>
      <w:r w:rsidRPr="00C32BCA">
        <w:rPr>
          <w:rFonts w:asciiTheme="majorBidi" w:hAnsiTheme="majorBidi" w:cstheme="majorBidi"/>
          <w:sz w:val="28"/>
          <w:szCs w:val="28"/>
          <w:lang w:val="en-US"/>
        </w:rPr>
        <w:t>Radburn</w:t>
      </w:r>
      <w:proofErr w:type="spellEnd"/>
      <w:r w:rsidRPr="00C32BCA">
        <w:rPr>
          <w:rFonts w:asciiTheme="majorBidi" w:hAnsiTheme="majorBidi" w:cstheme="majorBidi"/>
          <w:sz w:val="28"/>
          <w:szCs w:val="28"/>
          <w:lang w:val="en-US"/>
        </w:rPr>
        <w:t>: A New Model for the 21st Century // Journal of Urban Design. – 2008. – Vol. 13. – № 2. – P. 163–176.</w:t>
      </w:r>
    </w:p>
    <w:p w14:paraId="441F47DA" w14:textId="0F67BEB3" w:rsidR="00B434CE" w:rsidRDefault="00B434CE" w:rsidP="00C32BCA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32BCA">
        <w:rPr>
          <w:rFonts w:asciiTheme="majorBidi" w:hAnsiTheme="majorBidi" w:cstheme="majorBidi"/>
          <w:sz w:val="28"/>
          <w:szCs w:val="28"/>
          <w:lang w:val="en-US"/>
        </w:rPr>
        <w:t>Zamyatin D.</w:t>
      </w:r>
      <w:r w:rsidR="00C32BCA" w:rsidRPr="00C32BC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32BCA">
        <w:rPr>
          <w:rFonts w:asciiTheme="majorBidi" w:hAnsiTheme="majorBidi" w:cstheme="majorBidi"/>
          <w:sz w:val="28"/>
          <w:szCs w:val="28"/>
          <w:lang w:val="en-US"/>
        </w:rPr>
        <w:t xml:space="preserve">N. </w:t>
      </w:r>
      <w:proofErr w:type="spellStart"/>
      <w:r w:rsidRPr="00C32BCA">
        <w:rPr>
          <w:rFonts w:asciiTheme="majorBidi" w:hAnsiTheme="majorBidi" w:cstheme="majorBidi"/>
          <w:sz w:val="28"/>
          <w:szCs w:val="28"/>
          <w:lang w:val="en-US"/>
        </w:rPr>
        <w:t>Geocultural</w:t>
      </w:r>
      <w:proofErr w:type="spellEnd"/>
      <w:r w:rsidRPr="00C32BCA">
        <w:rPr>
          <w:rFonts w:asciiTheme="majorBidi" w:hAnsiTheme="majorBidi" w:cstheme="majorBidi"/>
          <w:sz w:val="28"/>
          <w:szCs w:val="28"/>
          <w:lang w:val="en-US"/>
        </w:rPr>
        <w:t xml:space="preserve"> Regional Policy and </w:t>
      </w:r>
      <w:proofErr w:type="spellStart"/>
      <w:r w:rsidRPr="00C32BCA">
        <w:rPr>
          <w:rFonts w:asciiTheme="majorBidi" w:hAnsiTheme="majorBidi" w:cstheme="majorBidi"/>
          <w:sz w:val="28"/>
          <w:szCs w:val="28"/>
          <w:lang w:val="en-US"/>
        </w:rPr>
        <w:t>Geocultural</w:t>
      </w:r>
      <w:proofErr w:type="spellEnd"/>
      <w:r w:rsidRPr="00C32BCA">
        <w:rPr>
          <w:rFonts w:asciiTheme="majorBidi" w:hAnsiTheme="majorBidi" w:cstheme="majorBidi"/>
          <w:sz w:val="28"/>
          <w:szCs w:val="28"/>
          <w:lang w:val="en-US"/>
        </w:rPr>
        <w:t xml:space="preserve"> Branding of the Territory: Conceptual Research Schemes // Branding of Small and Medium-Sized Cities of Russia: Experience, Problems, </w:t>
      </w:r>
      <w:proofErr w:type="gramStart"/>
      <w:r w:rsidRPr="00C32BCA">
        <w:rPr>
          <w:rFonts w:asciiTheme="majorBidi" w:hAnsiTheme="majorBidi" w:cstheme="majorBidi"/>
          <w:sz w:val="28"/>
          <w:szCs w:val="28"/>
          <w:lang w:val="en-US"/>
        </w:rPr>
        <w:t>Prospects</w:t>
      </w:r>
      <w:r w:rsidR="005938E9" w:rsidRPr="005938E9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C32BCA">
        <w:rPr>
          <w:rFonts w:asciiTheme="majorBidi" w:hAnsiTheme="majorBidi" w:cstheme="majorBidi"/>
          <w:sz w:val="28"/>
          <w:szCs w:val="28"/>
          <w:lang w:val="en-US"/>
        </w:rPr>
        <w:t>:</w:t>
      </w:r>
      <w:proofErr w:type="gramEnd"/>
      <w:r w:rsidRPr="00C32BCA">
        <w:rPr>
          <w:rFonts w:asciiTheme="majorBidi" w:hAnsiTheme="majorBidi" w:cstheme="majorBidi"/>
          <w:sz w:val="28"/>
          <w:szCs w:val="28"/>
          <w:lang w:val="en-US"/>
        </w:rPr>
        <w:t xml:space="preserve"> Conference Proceedings </w:t>
      </w:r>
      <w:r w:rsidRPr="00C32BCA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(Yekaterinburg, 24 April 2015). – </w:t>
      </w:r>
      <w:proofErr w:type="gramStart"/>
      <w:r w:rsidRPr="00C32BCA">
        <w:rPr>
          <w:rFonts w:asciiTheme="majorBidi" w:hAnsiTheme="majorBidi" w:cstheme="majorBidi"/>
          <w:sz w:val="28"/>
          <w:szCs w:val="28"/>
          <w:lang w:val="en-US"/>
        </w:rPr>
        <w:t>Yekaterinburg</w:t>
      </w:r>
      <w:r w:rsidR="005938E9" w:rsidRPr="005938E9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C32BCA">
        <w:rPr>
          <w:rFonts w:asciiTheme="majorBidi" w:hAnsiTheme="majorBidi" w:cstheme="majorBidi"/>
          <w:sz w:val="28"/>
          <w:szCs w:val="28"/>
          <w:lang w:val="en-US"/>
        </w:rPr>
        <w:t>:</w:t>
      </w:r>
      <w:proofErr w:type="gramEnd"/>
      <w:r w:rsidRPr="00C32BCA">
        <w:rPr>
          <w:rFonts w:asciiTheme="majorBidi" w:hAnsiTheme="majorBidi" w:cstheme="majorBidi"/>
          <w:sz w:val="28"/>
          <w:szCs w:val="28"/>
          <w:lang w:val="en-US"/>
        </w:rPr>
        <w:t xml:space="preserve"> Ural State University. </w:t>
      </w:r>
      <w:r w:rsidRPr="005938E9">
        <w:rPr>
          <w:rFonts w:asciiTheme="majorBidi" w:hAnsiTheme="majorBidi" w:cstheme="majorBidi"/>
          <w:sz w:val="28"/>
          <w:szCs w:val="28"/>
          <w:lang w:val="en-US"/>
        </w:rPr>
        <w:t xml:space="preserve">2015. – </w:t>
      </w:r>
      <w:r w:rsidRPr="00C32BCA">
        <w:rPr>
          <w:rFonts w:asciiTheme="majorBidi" w:hAnsiTheme="majorBidi" w:cstheme="majorBidi"/>
          <w:sz w:val="28"/>
          <w:szCs w:val="28"/>
        </w:rPr>
        <w:t>Р</w:t>
      </w:r>
      <w:r w:rsidRPr="005938E9">
        <w:rPr>
          <w:rFonts w:asciiTheme="majorBidi" w:hAnsiTheme="majorBidi" w:cstheme="majorBidi"/>
          <w:sz w:val="28"/>
          <w:szCs w:val="28"/>
          <w:lang w:val="en-US"/>
        </w:rPr>
        <w:t>.</w:t>
      </w:r>
      <w:r w:rsidR="0018001F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5938E9">
        <w:rPr>
          <w:rFonts w:asciiTheme="majorBidi" w:hAnsiTheme="majorBidi" w:cstheme="majorBidi"/>
          <w:sz w:val="28"/>
          <w:szCs w:val="28"/>
          <w:lang w:val="en-US"/>
        </w:rPr>
        <w:t>29–39.</w:t>
      </w:r>
    </w:p>
    <w:p w14:paraId="52FD8112" w14:textId="624D6DDF" w:rsidR="0018001F" w:rsidRDefault="0018001F">
      <w:pPr>
        <w:rPr>
          <w:rFonts w:asciiTheme="majorBidi" w:eastAsiaTheme="minorEastAsia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br w:type="page"/>
      </w:r>
    </w:p>
    <w:p w14:paraId="180744CA" w14:textId="5FCF380A" w:rsidR="0018001F" w:rsidRDefault="0018001F" w:rsidP="0018001F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24151">
        <w:rPr>
          <w:b/>
          <w:sz w:val="28"/>
          <w:szCs w:val="28"/>
        </w:rPr>
        <w:lastRenderedPageBreak/>
        <w:t>Общие принципы оформления текста</w:t>
      </w:r>
    </w:p>
    <w:p w14:paraId="1D802557" w14:textId="77777777" w:rsidR="0018001F" w:rsidRPr="00024151" w:rsidRDefault="0018001F" w:rsidP="0018001F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14:paraId="69E6BD57" w14:textId="77777777" w:rsidR="0018001F" w:rsidRPr="00024151" w:rsidRDefault="0018001F" w:rsidP="0018001F">
      <w:pPr>
        <w:shd w:val="clear" w:color="auto" w:fill="FFFFFF"/>
        <w:spacing w:line="360" w:lineRule="auto"/>
        <w:ind w:firstLine="708"/>
        <w:jc w:val="both"/>
        <w:rPr>
          <w:rFonts w:eastAsia="SimSun" w:cs="Mangal"/>
          <w:kern w:val="1"/>
          <w:sz w:val="28"/>
          <w:szCs w:val="28"/>
          <w:lang w:bidi="hi-IN"/>
        </w:rPr>
      </w:pPr>
      <w:r w:rsidRPr="00024151">
        <w:rPr>
          <w:rFonts w:eastAsia="SimSun" w:cs="Mangal"/>
          <w:kern w:val="1"/>
          <w:sz w:val="28"/>
          <w:szCs w:val="28"/>
          <w:lang w:bidi="hi-IN"/>
        </w:rPr>
        <w:t>–</w:t>
      </w:r>
      <w:r w:rsidRPr="00024151">
        <w:rPr>
          <w:rFonts w:eastAsia="SimSun" w:cs="Mangal"/>
          <w:kern w:val="1"/>
          <w:sz w:val="28"/>
          <w:szCs w:val="28"/>
          <w:lang w:bidi="hi-IN"/>
        </w:rPr>
        <w:tab/>
        <w:t xml:space="preserve">буква «ё» в тексте ставится только в тех случаях, когда ее замена на «е» искажает смысл </w:t>
      </w:r>
      <w:r w:rsidRPr="00024151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или оригинальность звучания </w:t>
      </w:r>
      <w:r w:rsidRPr="00024151">
        <w:rPr>
          <w:rFonts w:eastAsia="SimSun" w:cs="Mangal"/>
          <w:kern w:val="1"/>
          <w:sz w:val="28"/>
          <w:szCs w:val="28"/>
          <w:lang w:bidi="hi-IN"/>
        </w:rPr>
        <w:t>слова;</w:t>
      </w:r>
    </w:p>
    <w:p w14:paraId="53FAA924" w14:textId="77777777" w:rsidR="0018001F" w:rsidRPr="00024151" w:rsidRDefault="0018001F" w:rsidP="0018001F">
      <w:pPr>
        <w:shd w:val="clear" w:color="auto" w:fill="FFFFFF"/>
        <w:spacing w:line="360" w:lineRule="auto"/>
        <w:ind w:firstLine="708"/>
        <w:jc w:val="both"/>
        <w:rPr>
          <w:rFonts w:eastAsia="SimSun" w:cs="Mangal"/>
          <w:kern w:val="1"/>
          <w:sz w:val="28"/>
          <w:szCs w:val="28"/>
          <w:lang w:bidi="hi-IN"/>
        </w:rPr>
      </w:pPr>
      <w:r w:rsidRPr="00024151">
        <w:rPr>
          <w:rFonts w:eastAsia="SimSun" w:cs="Mangal"/>
          <w:kern w:val="1"/>
          <w:sz w:val="28"/>
          <w:szCs w:val="28"/>
          <w:lang w:bidi="hi-IN"/>
        </w:rPr>
        <w:t>–</w:t>
      </w:r>
      <w:r w:rsidRPr="00024151">
        <w:rPr>
          <w:rFonts w:eastAsia="SimSun" w:cs="Mangal"/>
          <w:kern w:val="1"/>
          <w:sz w:val="28"/>
          <w:szCs w:val="28"/>
          <w:lang w:bidi="hi-IN"/>
        </w:rPr>
        <w:tab/>
        <w:t>п</w:t>
      </w:r>
      <w:r w:rsidRPr="00024151">
        <w:rPr>
          <w:rFonts w:eastAsia="SimSun" w:cs="Mangal"/>
          <w:color w:val="000000"/>
          <w:kern w:val="1"/>
          <w:sz w:val="28"/>
          <w:szCs w:val="28"/>
          <w:lang w:bidi="hi-IN"/>
        </w:rPr>
        <w:t>ри первом упоминании персоны обязательно указываются инициалы (И.О.), которые отделяются неразрывными пробелами (</w:t>
      </w:r>
      <w:r w:rsidRPr="00024151">
        <w:rPr>
          <w:rFonts w:eastAsia="SimSun" w:cs="Mangal"/>
          <w:color w:val="000000"/>
          <w:kern w:val="1"/>
          <w:sz w:val="28"/>
          <w:szCs w:val="28"/>
          <w:lang w:val="en-US" w:bidi="hi-IN"/>
        </w:rPr>
        <w:t>Ctrl</w:t>
      </w:r>
      <w:r w:rsidRPr="00024151">
        <w:rPr>
          <w:rFonts w:eastAsia="SimSun" w:cs="Mangal"/>
          <w:color w:val="000000"/>
          <w:kern w:val="1"/>
          <w:sz w:val="28"/>
          <w:szCs w:val="28"/>
          <w:lang w:bidi="hi-IN"/>
        </w:rPr>
        <w:t>+</w:t>
      </w:r>
      <w:r w:rsidRPr="00024151">
        <w:rPr>
          <w:rFonts w:eastAsia="SimSun" w:cs="Mangal"/>
          <w:color w:val="000000"/>
          <w:kern w:val="1"/>
          <w:sz w:val="28"/>
          <w:szCs w:val="28"/>
          <w:lang w:val="en-US" w:bidi="hi-IN"/>
        </w:rPr>
        <w:t>Shift</w:t>
      </w:r>
      <w:r w:rsidRPr="00024151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+Пробел), </w:t>
      </w:r>
      <w:r w:rsidRPr="00024151">
        <w:rPr>
          <w:rFonts w:eastAsia="SimSun" w:cs="Mangal"/>
          <w:kern w:val="1"/>
          <w:sz w:val="28"/>
          <w:szCs w:val="28"/>
          <w:lang w:bidi="hi-IN"/>
        </w:rPr>
        <w:t>например: И. И. Иванов;</w:t>
      </w:r>
    </w:p>
    <w:p w14:paraId="5237B18E" w14:textId="77777777" w:rsidR="0018001F" w:rsidRPr="00024151" w:rsidRDefault="0018001F" w:rsidP="0018001F">
      <w:pPr>
        <w:shd w:val="clear" w:color="auto" w:fill="FFFFFF"/>
        <w:spacing w:line="360" w:lineRule="auto"/>
        <w:ind w:firstLine="708"/>
        <w:jc w:val="both"/>
        <w:rPr>
          <w:rFonts w:eastAsia="SimSun" w:cs="Mangal"/>
          <w:kern w:val="1"/>
          <w:sz w:val="28"/>
          <w:szCs w:val="28"/>
          <w:lang w:bidi="hi-IN"/>
        </w:rPr>
      </w:pPr>
      <w:r w:rsidRPr="00024151">
        <w:rPr>
          <w:rFonts w:eastAsia="SimSun" w:cs="Mangal"/>
          <w:kern w:val="1"/>
          <w:sz w:val="28"/>
          <w:szCs w:val="28"/>
          <w:lang w:bidi="hi-IN"/>
        </w:rPr>
        <w:t>–</w:t>
      </w:r>
      <w:r w:rsidRPr="00024151">
        <w:rPr>
          <w:rFonts w:eastAsia="SimSun" w:cs="Mangal"/>
          <w:kern w:val="1"/>
          <w:sz w:val="28"/>
          <w:szCs w:val="28"/>
          <w:lang w:bidi="hi-IN"/>
        </w:rPr>
        <w:tab/>
        <w:t>и</w:t>
      </w:r>
      <w:r w:rsidRPr="00024151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з сокращений допускаются только </w:t>
      </w:r>
      <w:proofErr w:type="gramStart"/>
      <w:r w:rsidRPr="00024151">
        <w:rPr>
          <w:rFonts w:eastAsia="SimSun" w:cs="Mangal"/>
          <w:color w:val="000000"/>
          <w:kern w:val="1"/>
          <w:sz w:val="28"/>
          <w:szCs w:val="28"/>
          <w:lang w:bidi="hi-IN"/>
        </w:rPr>
        <w:t>«т.д.»</w:t>
      </w:r>
      <w:proofErr w:type="gramEnd"/>
      <w:r w:rsidRPr="00024151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, «т.п.», «др.», «г.» (город и год), «г.р.», «в.», «вв.», «н.э.», «см.» (смотри), «ср.», «р.» (река), «оз.», а также общеупотребительные сокращения мер измерения и числительных (км, кг, тыс., и т.д.). </w:t>
      </w:r>
      <w:r w:rsidRPr="00024151">
        <w:rPr>
          <w:rFonts w:eastAsia="SimSun" w:cs="Mangal"/>
          <w:kern w:val="1"/>
          <w:sz w:val="28"/>
          <w:szCs w:val="28"/>
          <w:lang w:bidi="hi-IN"/>
        </w:rPr>
        <w:t>Выражения «так как», «так называемые» и «то есть» пишутся полностью;</w:t>
      </w:r>
    </w:p>
    <w:p w14:paraId="3DA36882" w14:textId="77777777" w:rsidR="0018001F" w:rsidRPr="00024151" w:rsidRDefault="0018001F" w:rsidP="0018001F">
      <w:pPr>
        <w:shd w:val="clear" w:color="auto" w:fill="FFFFFF"/>
        <w:spacing w:line="360" w:lineRule="auto"/>
        <w:ind w:firstLine="708"/>
        <w:jc w:val="both"/>
        <w:rPr>
          <w:rFonts w:eastAsia="SimSun" w:cs="Mangal"/>
          <w:color w:val="000000"/>
          <w:kern w:val="1"/>
          <w:sz w:val="28"/>
          <w:szCs w:val="28"/>
          <w:lang w:bidi="hi-IN"/>
        </w:rPr>
      </w:pPr>
      <w:r w:rsidRPr="00024151">
        <w:rPr>
          <w:rFonts w:eastAsia="SimSun" w:cs="Mangal"/>
          <w:kern w:val="1"/>
          <w:sz w:val="28"/>
          <w:szCs w:val="28"/>
          <w:lang w:bidi="hi-IN"/>
        </w:rPr>
        <w:t>–</w:t>
      </w:r>
      <w:r w:rsidRPr="00024151">
        <w:rPr>
          <w:rFonts w:eastAsia="SimSun" w:cs="Mangal"/>
          <w:kern w:val="1"/>
          <w:sz w:val="28"/>
          <w:szCs w:val="28"/>
          <w:lang w:bidi="hi-IN"/>
        </w:rPr>
        <w:tab/>
        <w:t>г</w:t>
      </w:r>
      <w:r w:rsidRPr="00024151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оды указываются только цифрами: 1940-е гг. Века указываются только римскими цифрами: </w:t>
      </w:r>
      <w:r w:rsidRPr="00024151">
        <w:rPr>
          <w:rFonts w:eastAsia="SimSun" w:cs="Mangal"/>
          <w:color w:val="000000"/>
          <w:kern w:val="1"/>
          <w:sz w:val="28"/>
          <w:szCs w:val="28"/>
          <w:lang w:val="en-US" w:bidi="hi-IN"/>
        </w:rPr>
        <w:t>XIX</w:t>
      </w:r>
      <w:r w:rsidRPr="00024151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в. «Год» и «годы», «век» и «века» пишутся сокращенно: «г.», «гг.», «в.», «вв.»;</w:t>
      </w:r>
    </w:p>
    <w:p w14:paraId="40ED077D" w14:textId="77777777" w:rsidR="0018001F" w:rsidRPr="00024151" w:rsidRDefault="0018001F" w:rsidP="0018001F">
      <w:pPr>
        <w:shd w:val="clear" w:color="auto" w:fill="FFFFFF"/>
        <w:spacing w:line="360" w:lineRule="auto"/>
        <w:ind w:firstLine="708"/>
        <w:jc w:val="both"/>
        <w:rPr>
          <w:rFonts w:cs="Mangal"/>
          <w:color w:val="000000"/>
          <w:kern w:val="1"/>
          <w:sz w:val="28"/>
          <w:szCs w:val="28"/>
          <w:lang w:bidi="hi-IN"/>
        </w:rPr>
      </w:pPr>
      <w:r w:rsidRPr="00024151">
        <w:rPr>
          <w:rFonts w:eastAsia="SimSun" w:cs="Mangal"/>
          <w:color w:val="000000"/>
          <w:kern w:val="1"/>
          <w:sz w:val="28"/>
          <w:szCs w:val="28"/>
          <w:lang w:bidi="hi-IN"/>
        </w:rPr>
        <w:t>–</w:t>
      </w:r>
      <w:r w:rsidRPr="00024151">
        <w:rPr>
          <w:rFonts w:eastAsia="SimSun" w:cs="Mangal"/>
          <w:color w:val="000000"/>
          <w:kern w:val="1"/>
          <w:sz w:val="28"/>
          <w:szCs w:val="28"/>
          <w:lang w:bidi="hi-IN"/>
        </w:rPr>
        <w:tab/>
      </w:r>
      <w:r w:rsidRPr="00024151">
        <w:rPr>
          <w:rFonts w:cs="Mangal"/>
          <w:color w:val="000000"/>
          <w:kern w:val="1"/>
          <w:sz w:val="28"/>
          <w:szCs w:val="28"/>
          <w:lang w:bidi="hi-IN"/>
        </w:rPr>
        <w:t>% ставится знаком, а не словом, если он следует за цифрой, и отделяется от нее неразрывным пробелом: 3 %; в иных случаях – словом, например: «процент превышал 30»;</w:t>
      </w:r>
    </w:p>
    <w:p w14:paraId="60450C18" w14:textId="77777777" w:rsidR="0018001F" w:rsidRPr="00024151" w:rsidRDefault="0018001F" w:rsidP="0018001F">
      <w:pPr>
        <w:shd w:val="clear" w:color="auto" w:fill="FFFFFF"/>
        <w:spacing w:line="360" w:lineRule="auto"/>
        <w:ind w:firstLine="708"/>
        <w:jc w:val="both"/>
        <w:rPr>
          <w:rFonts w:cs="Mangal"/>
          <w:color w:val="000000"/>
          <w:kern w:val="1"/>
          <w:sz w:val="28"/>
          <w:szCs w:val="28"/>
          <w:lang w:bidi="hi-IN"/>
        </w:rPr>
      </w:pPr>
      <w:r w:rsidRPr="00024151">
        <w:rPr>
          <w:rFonts w:cs="Mangal"/>
          <w:color w:val="000000"/>
          <w:kern w:val="1"/>
          <w:sz w:val="28"/>
          <w:szCs w:val="28"/>
          <w:lang w:bidi="hi-IN"/>
        </w:rPr>
        <w:t>–</w:t>
      </w:r>
      <w:r w:rsidRPr="00024151">
        <w:rPr>
          <w:rFonts w:cs="Mangal"/>
          <w:color w:val="000000"/>
          <w:kern w:val="1"/>
          <w:sz w:val="28"/>
          <w:szCs w:val="28"/>
          <w:lang w:bidi="hi-IN"/>
        </w:rPr>
        <w:tab/>
        <w:t>в количественных числительных миллионы от тысяч и тысячи от сотен отделяются неразрывным пробелом: 4 700 000, 1 560;</w:t>
      </w:r>
    </w:p>
    <w:p w14:paraId="53EDCBB6" w14:textId="77777777" w:rsidR="0018001F" w:rsidRPr="00024151" w:rsidRDefault="0018001F" w:rsidP="0018001F">
      <w:pPr>
        <w:shd w:val="clear" w:color="auto" w:fill="FFFFFF"/>
        <w:spacing w:line="360" w:lineRule="auto"/>
        <w:ind w:firstLine="708"/>
        <w:jc w:val="both"/>
        <w:rPr>
          <w:rFonts w:cs="Mangal"/>
          <w:color w:val="000000"/>
          <w:kern w:val="1"/>
          <w:sz w:val="28"/>
          <w:szCs w:val="28"/>
          <w:lang w:bidi="hi-IN"/>
        </w:rPr>
      </w:pPr>
      <w:r w:rsidRPr="00024151">
        <w:rPr>
          <w:rFonts w:cs="Mangal"/>
          <w:color w:val="000000"/>
          <w:kern w:val="1"/>
          <w:sz w:val="28"/>
          <w:szCs w:val="28"/>
          <w:lang w:bidi="hi-IN"/>
        </w:rPr>
        <w:t>–</w:t>
      </w:r>
      <w:r w:rsidRPr="00024151">
        <w:rPr>
          <w:rFonts w:cs="Mangal"/>
          <w:color w:val="000000"/>
          <w:kern w:val="1"/>
          <w:sz w:val="28"/>
          <w:szCs w:val="28"/>
          <w:lang w:bidi="hi-IN"/>
        </w:rPr>
        <w:tab/>
        <w:t>000 могут быть заменены соответствующими сокращенными словами и аббревиатурами: тыс., млн, млрд (в последних двух случаях точка не ставится);</w:t>
      </w:r>
    </w:p>
    <w:p w14:paraId="64ACDA89" w14:textId="77777777" w:rsidR="0018001F" w:rsidRPr="00024151" w:rsidRDefault="0018001F" w:rsidP="0018001F">
      <w:pPr>
        <w:shd w:val="clear" w:color="auto" w:fill="FFFFFF"/>
        <w:spacing w:line="360" w:lineRule="auto"/>
        <w:ind w:firstLine="708"/>
        <w:jc w:val="both"/>
        <w:rPr>
          <w:rFonts w:cs="Mangal"/>
          <w:color w:val="000000"/>
          <w:kern w:val="1"/>
          <w:sz w:val="28"/>
          <w:szCs w:val="28"/>
          <w:lang w:bidi="hi-IN"/>
        </w:rPr>
      </w:pPr>
      <w:r w:rsidRPr="00024151">
        <w:rPr>
          <w:rFonts w:cs="Mangal"/>
          <w:color w:val="000000"/>
          <w:kern w:val="1"/>
          <w:sz w:val="28"/>
          <w:szCs w:val="28"/>
          <w:lang w:bidi="hi-IN"/>
        </w:rPr>
        <w:t>–</w:t>
      </w:r>
      <w:r w:rsidRPr="00024151">
        <w:rPr>
          <w:rFonts w:cs="Mangal"/>
          <w:color w:val="000000"/>
          <w:kern w:val="1"/>
          <w:sz w:val="28"/>
          <w:szCs w:val="28"/>
          <w:lang w:bidi="hi-IN"/>
        </w:rPr>
        <w:tab/>
        <w:t xml:space="preserve">названия денежных знаков даются принятыми сокращениями: долл., руб., и </w:t>
      </w:r>
      <w:proofErr w:type="gramStart"/>
      <w:r w:rsidRPr="00024151">
        <w:rPr>
          <w:rFonts w:cs="Mangal"/>
          <w:color w:val="000000"/>
          <w:kern w:val="1"/>
          <w:sz w:val="28"/>
          <w:szCs w:val="28"/>
          <w:lang w:bidi="hi-IN"/>
        </w:rPr>
        <w:t>т.д.</w:t>
      </w:r>
      <w:proofErr w:type="gramEnd"/>
      <w:r w:rsidRPr="00024151">
        <w:rPr>
          <w:rFonts w:cs="Mangal"/>
          <w:color w:val="000000"/>
          <w:kern w:val="1"/>
          <w:sz w:val="28"/>
          <w:szCs w:val="28"/>
          <w:lang w:bidi="hi-IN"/>
        </w:rPr>
        <w:t>;</w:t>
      </w:r>
    </w:p>
    <w:p w14:paraId="5648964E" w14:textId="77777777" w:rsidR="0018001F" w:rsidRPr="00024151" w:rsidRDefault="0018001F" w:rsidP="0018001F">
      <w:pPr>
        <w:shd w:val="clear" w:color="auto" w:fill="FFFFFF"/>
        <w:spacing w:line="360" w:lineRule="auto"/>
        <w:ind w:firstLine="708"/>
        <w:jc w:val="both"/>
        <w:rPr>
          <w:rFonts w:cs="Mangal"/>
          <w:color w:val="000000"/>
          <w:kern w:val="1"/>
          <w:sz w:val="28"/>
          <w:szCs w:val="28"/>
          <w:lang w:bidi="hi-IN"/>
        </w:rPr>
      </w:pPr>
      <w:r w:rsidRPr="00024151">
        <w:rPr>
          <w:rFonts w:cs="Mangal"/>
          <w:color w:val="000000"/>
          <w:kern w:val="1"/>
          <w:sz w:val="28"/>
          <w:szCs w:val="28"/>
          <w:lang w:bidi="hi-IN"/>
        </w:rPr>
        <w:t>–</w:t>
      </w:r>
      <w:r w:rsidRPr="00024151">
        <w:rPr>
          <w:rFonts w:cs="Mangal"/>
          <w:color w:val="000000"/>
          <w:kern w:val="1"/>
          <w:sz w:val="28"/>
          <w:szCs w:val="28"/>
          <w:lang w:bidi="hi-IN"/>
        </w:rPr>
        <w:tab/>
        <w:t xml:space="preserve">в тексте используются только французские кавычки-«елочки». Английские двойные “компьютерные кавычки” используются, </w:t>
      </w:r>
      <w:r w:rsidRPr="00024151">
        <w:rPr>
          <w:rFonts w:cs="Mangal"/>
          <w:kern w:val="1"/>
          <w:sz w:val="28"/>
          <w:szCs w:val="28"/>
          <w:lang w:bidi="hi-IN"/>
        </w:rPr>
        <w:t>если внутри заключенного в кавычки текста (цитаты) содержится другой текст или слова, тоже заключенные в кавычки</w:t>
      </w:r>
      <w:r w:rsidRPr="00024151">
        <w:rPr>
          <w:rFonts w:cs="Mangal"/>
          <w:color w:val="000000"/>
          <w:kern w:val="1"/>
          <w:sz w:val="28"/>
          <w:szCs w:val="28"/>
          <w:lang w:bidi="hi-IN"/>
        </w:rPr>
        <w:t>;</w:t>
      </w:r>
    </w:p>
    <w:p w14:paraId="39BB14B0" w14:textId="77777777" w:rsidR="0018001F" w:rsidRPr="00024151" w:rsidRDefault="0018001F" w:rsidP="0018001F">
      <w:pPr>
        <w:shd w:val="clear" w:color="auto" w:fill="FFFFFF"/>
        <w:spacing w:line="360" w:lineRule="auto"/>
        <w:ind w:firstLine="708"/>
        <w:jc w:val="both"/>
        <w:rPr>
          <w:rFonts w:eastAsia="SimSun" w:cs="Mangal"/>
          <w:kern w:val="1"/>
          <w:sz w:val="28"/>
          <w:szCs w:val="28"/>
          <w:lang w:bidi="hi-IN"/>
        </w:rPr>
      </w:pPr>
      <w:r w:rsidRPr="00024151">
        <w:rPr>
          <w:rFonts w:cs="Mangal"/>
          <w:color w:val="000000"/>
          <w:kern w:val="1"/>
          <w:sz w:val="28"/>
          <w:szCs w:val="28"/>
          <w:lang w:bidi="hi-IN"/>
        </w:rPr>
        <w:lastRenderedPageBreak/>
        <w:t>–</w:t>
      </w:r>
      <w:r w:rsidRPr="00024151">
        <w:rPr>
          <w:rFonts w:cs="Mangal"/>
          <w:color w:val="000000"/>
          <w:kern w:val="1"/>
          <w:sz w:val="28"/>
          <w:szCs w:val="28"/>
          <w:lang w:bidi="hi-IN"/>
        </w:rPr>
        <w:tab/>
        <w:t>м</w:t>
      </w:r>
      <w:r w:rsidRPr="00024151">
        <w:rPr>
          <w:rFonts w:eastAsia="SimSun" w:cs="Mangal"/>
          <w:kern w:val="1"/>
          <w:sz w:val="28"/>
          <w:szCs w:val="28"/>
          <w:lang w:bidi="hi-IN"/>
        </w:rPr>
        <w:t>ежду числами, в том числе и при указании страниц в ссылках, ставится короткое тире, не дефис, например:</w:t>
      </w:r>
      <w:r w:rsidRPr="00024151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1917–1920; С. 128–147</w:t>
      </w:r>
      <w:r w:rsidRPr="00024151">
        <w:rPr>
          <w:rFonts w:eastAsia="SimSun" w:cs="Mangal"/>
          <w:kern w:val="1"/>
          <w:sz w:val="28"/>
          <w:szCs w:val="28"/>
          <w:lang w:bidi="hi-IN"/>
        </w:rPr>
        <w:t>;</w:t>
      </w:r>
    </w:p>
    <w:p w14:paraId="5915826C" w14:textId="77777777" w:rsidR="0018001F" w:rsidRPr="00024151" w:rsidRDefault="0018001F" w:rsidP="0018001F">
      <w:pPr>
        <w:shd w:val="clear" w:color="auto" w:fill="FFFFFF"/>
        <w:spacing w:line="360" w:lineRule="auto"/>
        <w:ind w:firstLine="708"/>
        <w:jc w:val="both"/>
        <w:rPr>
          <w:rFonts w:eastAsia="SimSun" w:cs="Mangal"/>
          <w:color w:val="000000"/>
          <w:kern w:val="1"/>
          <w:sz w:val="28"/>
          <w:szCs w:val="28"/>
          <w:lang w:bidi="hi-IN"/>
        </w:rPr>
      </w:pPr>
      <w:r w:rsidRPr="00024151">
        <w:rPr>
          <w:rFonts w:eastAsia="SimSun" w:cs="Mangal"/>
          <w:kern w:val="1"/>
          <w:sz w:val="28"/>
          <w:szCs w:val="28"/>
          <w:lang w:bidi="hi-IN"/>
        </w:rPr>
        <w:t>–</w:t>
      </w:r>
      <w:r w:rsidRPr="00024151">
        <w:rPr>
          <w:rFonts w:eastAsia="SimSun" w:cs="Mangal"/>
          <w:kern w:val="1"/>
          <w:sz w:val="28"/>
          <w:szCs w:val="28"/>
          <w:lang w:bidi="hi-IN"/>
        </w:rPr>
        <w:tab/>
        <w:t xml:space="preserve">между сокращением, обозначающим страницу издания, архивные фонд, опись фонда, дело или его лист, и номером страницы, фонда, описи, дела или листа, после точки ставится неразрывный пробел: </w:t>
      </w:r>
      <w:r w:rsidRPr="00024151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С. 128–147; Ф. 177, Оп. 1; Д. 12; Л. 2; </w:t>
      </w:r>
      <w:r w:rsidRPr="00024151">
        <w:rPr>
          <w:rFonts w:eastAsia="SimSun" w:cs="Mangal"/>
          <w:kern w:val="1"/>
          <w:sz w:val="28"/>
          <w:szCs w:val="28"/>
          <w:lang w:bidi="hi-IN"/>
        </w:rPr>
        <w:t xml:space="preserve">неразрывный пробел </w:t>
      </w:r>
      <w:r w:rsidRPr="00024151">
        <w:rPr>
          <w:rFonts w:eastAsia="SimSun" w:cs="Mangal"/>
          <w:color w:val="000000"/>
          <w:kern w:val="1"/>
          <w:sz w:val="28"/>
          <w:szCs w:val="28"/>
          <w:lang w:bidi="hi-IN"/>
        </w:rPr>
        <w:t>также</w:t>
      </w:r>
      <w:r w:rsidRPr="00024151">
        <w:rPr>
          <w:rFonts w:eastAsia="SimSun" w:cs="Mangal"/>
          <w:kern w:val="1"/>
          <w:sz w:val="28"/>
          <w:szCs w:val="28"/>
          <w:lang w:bidi="hi-IN"/>
        </w:rPr>
        <w:t xml:space="preserve"> ставится между номером архивного листа и сокращением, обозначающим его оборотную сторону: </w:t>
      </w:r>
      <w:r w:rsidRPr="00024151">
        <w:rPr>
          <w:rFonts w:eastAsia="SimSun" w:cs="Mangal"/>
          <w:color w:val="000000"/>
          <w:kern w:val="1"/>
          <w:sz w:val="28"/>
          <w:szCs w:val="28"/>
          <w:lang w:bidi="hi-IN"/>
        </w:rPr>
        <w:t>Л. 2 об.;</w:t>
      </w:r>
    </w:p>
    <w:p w14:paraId="293944F3" w14:textId="77777777" w:rsidR="0018001F" w:rsidRPr="00024151" w:rsidRDefault="0018001F" w:rsidP="0018001F">
      <w:pPr>
        <w:shd w:val="clear" w:color="auto" w:fill="FFFFFF"/>
        <w:spacing w:line="360" w:lineRule="auto"/>
        <w:ind w:firstLine="708"/>
        <w:jc w:val="both"/>
        <w:rPr>
          <w:rFonts w:eastAsia="SimSun" w:cs="Mangal"/>
          <w:kern w:val="1"/>
          <w:sz w:val="28"/>
          <w:szCs w:val="28"/>
          <w:lang w:bidi="hi-IN"/>
        </w:rPr>
      </w:pPr>
      <w:r w:rsidRPr="00024151">
        <w:rPr>
          <w:rFonts w:eastAsia="SimSun" w:cs="Mangal"/>
          <w:color w:val="000000"/>
          <w:kern w:val="1"/>
          <w:sz w:val="28"/>
          <w:szCs w:val="28"/>
          <w:lang w:bidi="hi-IN"/>
        </w:rPr>
        <w:t>–</w:t>
      </w:r>
      <w:r w:rsidRPr="00024151">
        <w:rPr>
          <w:rFonts w:eastAsia="SimSun" w:cs="Mangal"/>
          <w:color w:val="000000"/>
          <w:kern w:val="1"/>
          <w:sz w:val="28"/>
          <w:szCs w:val="28"/>
          <w:lang w:bidi="hi-IN"/>
        </w:rPr>
        <w:tab/>
      </w:r>
      <w:r w:rsidRPr="00024151">
        <w:rPr>
          <w:rFonts w:eastAsia="SimSun" w:cs="Mangal"/>
          <w:kern w:val="1"/>
          <w:sz w:val="28"/>
          <w:szCs w:val="28"/>
          <w:lang w:bidi="hi-IN"/>
        </w:rPr>
        <w:t>между знаком «№» и последующим числом ставится неразрывный пробел, например: №</w:t>
      </w:r>
      <w:r w:rsidRPr="00024151">
        <w:rPr>
          <w:rFonts w:eastAsia="SimSun" w:cs="Mangal"/>
          <w:color w:val="000000"/>
          <w:kern w:val="1"/>
          <w:sz w:val="28"/>
          <w:szCs w:val="28"/>
          <w:lang w:bidi="hi-IN"/>
        </w:rPr>
        <w:t> </w:t>
      </w:r>
      <w:r w:rsidRPr="00024151">
        <w:rPr>
          <w:rFonts w:eastAsia="SimSun" w:cs="Mangal"/>
          <w:kern w:val="1"/>
          <w:sz w:val="28"/>
          <w:szCs w:val="28"/>
          <w:lang w:bidi="hi-IN"/>
        </w:rPr>
        <w:t>1;</w:t>
      </w:r>
    </w:p>
    <w:p w14:paraId="1516DE58" w14:textId="77777777" w:rsidR="0018001F" w:rsidRPr="00024151" w:rsidRDefault="0018001F" w:rsidP="0018001F">
      <w:pPr>
        <w:shd w:val="clear" w:color="auto" w:fill="FFFFFF"/>
        <w:spacing w:line="360" w:lineRule="auto"/>
        <w:ind w:firstLine="708"/>
        <w:jc w:val="both"/>
        <w:rPr>
          <w:rFonts w:eastAsia="SimSun" w:cs="Mangal"/>
          <w:kern w:val="1"/>
          <w:sz w:val="28"/>
          <w:szCs w:val="28"/>
          <w:lang w:bidi="hi-IN"/>
        </w:rPr>
      </w:pPr>
      <w:r w:rsidRPr="00024151">
        <w:rPr>
          <w:rFonts w:eastAsia="SimSun" w:cs="Mangal"/>
          <w:kern w:val="1"/>
          <w:sz w:val="28"/>
          <w:szCs w:val="28"/>
          <w:lang w:bidi="hi-IN"/>
        </w:rPr>
        <w:t>–</w:t>
      </w:r>
      <w:r w:rsidRPr="00024151">
        <w:rPr>
          <w:rFonts w:eastAsia="SimSun" w:cs="Mangal"/>
          <w:kern w:val="1"/>
          <w:sz w:val="28"/>
          <w:szCs w:val="28"/>
          <w:lang w:bidi="hi-IN"/>
        </w:rPr>
        <w:tab/>
        <w:t xml:space="preserve">в ссылках на архивные документы единица хранения обозначается буквой: Д., за исключением систем, принятых в рукописных отделах библиотек, например: ОСРК </w:t>
      </w:r>
      <w:r w:rsidRPr="00024151">
        <w:rPr>
          <w:rFonts w:eastAsia="SimSun" w:cs="Mangal"/>
          <w:kern w:val="1"/>
          <w:sz w:val="28"/>
          <w:szCs w:val="28"/>
          <w:lang w:val="en-US" w:bidi="hi-IN"/>
        </w:rPr>
        <w:t>F</w:t>
      </w:r>
      <w:r w:rsidRPr="00024151">
        <w:rPr>
          <w:rFonts w:eastAsia="SimSun" w:cs="Mangal"/>
          <w:kern w:val="1"/>
          <w:sz w:val="28"/>
          <w:szCs w:val="28"/>
          <w:lang w:bidi="hi-IN"/>
        </w:rPr>
        <w:t>-178;</w:t>
      </w:r>
    </w:p>
    <w:p w14:paraId="295C950F" w14:textId="77777777" w:rsidR="0018001F" w:rsidRPr="00024151" w:rsidRDefault="0018001F" w:rsidP="0018001F">
      <w:pPr>
        <w:shd w:val="clear" w:color="auto" w:fill="FFFFFF"/>
        <w:spacing w:line="360" w:lineRule="auto"/>
        <w:ind w:firstLine="708"/>
        <w:jc w:val="both"/>
        <w:rPr>
          <w:rFonts w:eastAsia="SimSun" w:cs="Mangal"/>
          <w:kern w:val="1"/>
          <w:sz w:val="28"/>
          <w:szCs w:val="28"/>
          <w:lang w:bidi="hi-IN"/>
        </w:rPr>
      </w:pPr>
      <w:r w:rsidRPr="00024151">
        <w:rPr>
          <w:rFonts w:eastAsia="SimSun" w:cs="Mangal"/>
          <w:kern w:val="1"/>
          <w:sz w:val="28"/>
          <w:szCs w:val="28"/>
          <w:lang w:bidi="hi-IN"/>
        </w:rPr>
        <w:t>–</w:t>
      </w:r>
      <w:r w:rsidRPr="00024151">
        <w:rPr>
          <w:rFonts w:eastAsia="SimSun" w:cs="Mangal"/>
          <w:kern w:val="1"/>
          <w:sz w:val="28"/>
          <w:szCs w:val="28"/>
          <w:lang w:bidi="hi-IN"/>
        </w:rPr>
        <w:tab/>
        <w:t>в ссылках на архивные документы листы во множественном числе обозначаются одной буквой: Л.</w:t>
      </w:r>
    </w:p>
    <w:p w14:paraId="4F7CF826" w14:textId="77777777" w:rsidR="0018001F" w:rsidRPr="0018001F" w:rsidRDefault="0018001F" w:rsidP="0018001F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</w:p>
    <w:sectPr w:rsidR="0018001F" w:rsidRPr="0018001F" w:rsidSect="009F705D">
      <w:headerReference w:type="even" r:id="rId7"/>
      <w:headerReference w:type="default" r:id="rId8"/>
      <w:footnotePr>
        <w:numRestart w:val="eachPage"/>
      </w:footnotePr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EC12" w14:textId="77777777" w:rsidR="00E36E22" w:rsidRDefault="00E36E22" w:rsidP="009F705D">
      <w:r>
        <w:separator/>
      </w:r>
    </w:p>
  </w:endnote>
  <w:endnote w:type="continuationSeparator" w:id="0">
    <w:p w14:paraId="4A9C5365" w14:textId="77777777" w:rsidR="00E36E22" w:rsidRDefault="00E36E22" w:rsidP="009F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37">
    <w:altName w:val="Times New Roman"/>
    <w:panose1 w:val="020B0604020202020204"/>
    <w:charset w:val="CC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4360" w14:textId="77777777" w:rsidR="00E36E22" w:rsidRDefault="00E36E22" w:rsidP="009F705D">
      <w:r>
        <w:separator/>
      </w:r>
    </w:p>
  </w:footnote>
  <w:footnote w:type="continuationSeparator" w:id="0">
    <w:p w14:paraId="236D1730" w14:textId="77777777" w:rsidR="00E36E22" w:rsidRDefault="00E36E22" w:rsidP="009F705D">
      <w:r>
        <w:continuationSeparator/>
      </w:r>
    </w:p>
  </w:footnote>
  <w:footnote w:id="1">
    <w:p w14:paraId="575F8AC4" w14:textId="34435CAF" w:rsidR="00936214" w:rsidRPr="00BB5237" w:rsidRDefault="00936214" w:rsidP="009E3758">
      <w:pPr>
        <w:pStyle w:val="a4"/>
        <w:ind w:firstLine="709"/>
        <w:jc w:val="both"/>
        <w:rPr>
          <w:sz w:val="20"/>
          <w:szCs w:val="20"/>
        </w:rPr>
      </w:pPr>
      <w:r w:rsidRPr="00BB5237">
        <w:rPr>
          <w:rStyle w:val="a6"/>
          <w:sz w:val="20"/>
          <w:szCs w:val="20"/>
        </w:rPr>
        <w:footnoteRef/>
      </w:r>
      <w:r w:rsidRPr="00BB5237">
        <w:rPr>
          <w:sz w:val="20"/>
          <w:szCs w:val="20"/>
        </w:rPr>
        <w:t xml:space="preserve"> Аванесова Г. А. Взаимодействие культур // Культурология. </w:t>
      </w:r>
      <w:r w:rsidRPr="00BB5237">
        <w:rPr>
          <w:sz w:val="20"/>
          <w:szCs w:val="20"/>
          <w:lang w:val="en-US"/>
        </w:rPr>
        <w:t>XX</w:t>
      </w:r>
      <w:r w:rsidRPr="00BB5237">
        <w:rPr>
          <w:sz w:val="20"/>
          <w:szCs w:val="20"/>
        </w:rPr>
        <w:t xml:space="preserve"> век: словарь. СПб., 1997. С. 70–73.</w:t>
      </w:r>
    </w:p>
  </w:footnote>
  <w:footnote w:id="2">
    <w:p w14:paraId="1FE6101E" w14:textId="0D2452BB" w:rsidR="00936214" w:rsidRPr="00BB5237" w:rsidRDefault="00936214" w:rsidP="009E3758">
      <w:pPr>
        <w:pStyle w:val="a4"/>
        <w:ind w:firstLine="709"/>
        <w:jc w:val="both"/>
        <w:rPr>
          <w:sz w:val="20"/>
          <w:szCs w:val="20"/>
        </w:rPr>
      </w:pPr>
      <w:r w:rsidRPr="00BB5237">
        <w:rPr>
          <w:rStyle w:val="a6"/>
          <w:sz w:val="20"/>
          <w:szCs w:val="20"/>
        </w:rPr>
        <w:footnoteRef/>
      </w:r>
      <w:r w:rsidR="00024151">
        <w:rPr>
          <w:sz w:val="20"/>
          <w:szCs w:val="20"/>
        </w:rPr>
        <w:t xml:space="preserve"> </w:t>
      </w:r>
      <w:r w:rsidRPr="00BB5237">
        <w:rPr>
          <w:sz w:val="20"/>
          <w:szCs w:val="20"/>
        </w:rPr>
        <w:t>Боханов А. Н.</w:t>
      </w:r>
      <w:r w:rsidR="00112BEC">
        <w:rPr>
          <w:sz w:val="20"/>
          <w:szCs w:val="20"/>
        </w:rPr>
        <w:t xml:space="preserve"> [и др.] </w:t>
      </w:r>
      <w:r w:rsidRPr="00BB5237">
        <w:rPr>
          <w:sz w:val="20"/>
          <w:szCs w:val="20"/>
        </w:rPr>
        <w:t>История России с древнейших времен до наших дней. М., 2016. С. 24–25.</w:t>
      </w:r>
    </w:p>
  </w:footnote>
  <w:footnote w:id="3">
    <w:p w14:paraId="33E5EF10" w14:textId="23F221E5" w:rsidR="00936214" w:rsidRPr="00BB5237" w:rsidRDefault="00936214" w:rsidP="009E3758">
      <w:pPr>
        <w:ind w:firstLine="709"/>
        <w:jc w:val="both"/>
        <w:rPr>
          <w:iCs/>
          <w:sz w:val="20"/>
          <w:szCs w:val="20"/>
        </w:rPr>
      </w:pPr>
      <w:r w:rsidRPr="00BB5237">
        <w:rPr>
          <w:rStyle w:val="a6"/>
          <w:sz w:val="20"/>
          <w:szCs w:val="20"/>
        </w:rPr>
        <w:footnoteRef/>
      </w:r>
      <w:r w:rsidR="00024151">
        <w:rPr>
          <w:sz w:val="20"/>
          <w:szCs w:val="20"/>
        </w:rPr>
        <w:t xml:space="preserve"> </w:t>
      </w:r>
      <w:r w:rsidRPr="00BB5237">
        <w:rPr>
          <w:iCs/>
          <w:sz w:val="20"/>
          <w:szCs w:val="20"/>
        </w:rPr>
        <w:t xml:space="preserve">Абалакова О. В. Концептуальные и методические аспекты моделирования деятельности библиотечного специалиста на основе компетентностного подхода: </w:t>
      </w:r>
      <w:proofErr w:type="spellStart"/>
      <w:r w:rsidRPr="00BB5237">
        <w:rPr>
          <w:iCs/>
          <w:sz w:val="20"/>
          <w:szCs w:val="20"/>
        </w:rPr>
        <w:t>автореф</w:t>
      </w:r>
      <w:proofErr w:type="spellEnd"/>
      <w:r w:rsidRPr="00BB5237">
        <w:rPr>
          <w:iCs/>
          <w:sz w:val="20"/>
          <w:szCs w:val="20"/>
        </w:rPr>
        <w:t xml:space="preserve">. </w:t>
      </w:r>
      <w:proofErr w:type="spellStart"/>
      <w:r w:rsidRPr="00BB5237">
        <w:rPr>
          <w:iCs/>
          <w:sz w:val="20"/>
          <w:szCs w:val="20"/>
        </w:rPr>
        <w:t>дис</w:t>
      </w:r>
      <w:proofErr w:type="spellEnd"/>
      <w:r w:rsidRPr="00BB5237">
        <w:rPr>
          <w:iCs/>
          <w:sz w:val="20"/>
          <w:szCs w:val="20"/>
        </w:rPr>
        <w:t xml:space="preserve">. … канд. пед. наук. Кемерово, 2012. </w:t>
      </w:r>
      <w:r w:rsidR="00112BEC">
        <w:rPr>
          <w:iCs/>
          <w:sz w:val="20"/>
          <w:szCs w:val="20"/>
        </w:rPr>
        <w:t>С. 3.</w:t>
      </w:r>
    </w:p>
  </w:footnote>
  <w:footnote w:id="4">
    <w:p w14:paraId="3FEFE578" w14:textId="65FDA39A" w:rsidR="00936214" w:rsidRPr="00BB5237" w:rsidRDefault="00936214" w:rsidP="009E3758">
      <w:pPr>
        <w:ind w:firstLine="709"/>
        <w:jc w:val="both"/>
        <w:rPr>
          <w:sz w:val="20"/>
          <w:szCs w:val="20"/>
        </w:rPr>
      </w:pPr>
      <w:r w:rsidRPr="00BB5237">
        <w:rPr>
          <w:rStyle w:val="a6"/>
          <w:sz w:val="20"/>
          <w:szCs w:val="20"/>
        </w:rPr>
        <w:footnoteRef/>
      </w:r>
      <w:r w:rsidRPr="00BB5237">
        <w:rPr>
          <w:sz w:val="20"/>
          <w:szCs w:val="20"/>
        </w:rPr>
        <w:t xml:space="preserve"> Государственный архив Краснодарского края. Ф. Р-687. Оп. 1. Д. 1938. Л. 15–16.</w:t>
      </w:r>
    </w:p>
  </w:footnote>
  <w:footnote w:id="5">
    <w:p w14:paraId="48047CF8" w14:textId="17979AD2" w:rsidR="00936214" w:rsidRPr="00BB5237" w:rsidRDefault="00936214" w:rsidP="009E3758">
      <w:pPr>
        <w:ind w:firstLine="709"/>
        <w:jc w:val="both"/>
        <w:rPr>
          <w:i/>
          <w:sz w:val="20"/>
          <w:szCs w:val="20"/>
        </w:rPr>
      </w:pPr>
      <w:r w:rsidRPr="00BB5237">
        <w:rPr>
          <w:rStyle w:val="a6"/>
          <w:sz w:val="20"/>
          <w:szCs w:val="20"/>
        </w:rPr>
        <w:footnoteRef/>
      </w:r>
      <w:r w:rsidRPr="00BB5237">
        <w:rPr>
          <w:sz w:val="20"/>
          <w:szCs w:val="20"/>
        </w:rPr>
        <w:t xml:space="preserve"> Седакова О. А. Европейская идея в русской культуре. Е</w:t>
      </w:r>
      <w:r>
        <w:rPr>
          <w:sz w:val="20"/>
          <w:szCs w:val="20"/>
        </w:rPr>
        <w:t>е</w:t>
      </w:r>
      <w:r w:rsidRPr="00BB5237">
        <w:rPr>
          <w:sz w:val="20"/>
          <w:szCs w:val="20"/>
        </w:rPr>
        <w:t xml:space="preserve"> история и современность.</w:t>
      </w:r>
      <w:r w:rsidR="005938E9">
        <w:rPr>
          <w:sz w:val="20"/>
          <w:szCs w:val="20"/>
        </w:rPr>
        <w:t xml:space="preserve"> </w:t>
      </w:r>
      <w:r w:rsidR="00112BEC">
        <w:rPr>
          <w:sz w:val="20"/>
          <w:szCs w:val="20"/>
        </w:rPr>
        <w:t xml:space="preserve">– </w:t>
      </w:r>
      <w:r w:rsidRPr="00BB5237">
        <w:rPr>
          <w:sz w:val="20"/>
          <w:szCs w:val="20"/>
        </w:rPr>
        <w:t>URL: http://www.olgasedakova.com/Moralia/1547 (дата обращения: 02.10.2018).</w:t>
      </w:r>
    </w:p>
  </w:footnote>
  <w:footnote w:id="6">
    <w:p w14:paraId="6EDF407C" w14:textId="2AB19254" w:rsidR="00936214" w:rsidRPr="00BB5237" w:rsidRDefault="00936214" w:rsidP="009E3758">
      <w:pPr>
        <w:ind w:firstLine="709"/>
        <w:jc w:val="both"/>
        <w:rPr>
          <w:sz w:val="20"/>
          <w:szCs w:val="20"/>
        </w:rPr>
      </w:pPr>
      <w:r w:rsidRPr="00BB5237">
        <w:rPr>
          <w:rStyle w:val="a6"/>
          <w:sz w:val="20"/>
          <w:szCs w:val="20"/>
        </w:rPr>
        <w:footnoteRef/>
      </w:r>
      <w:r w:rsidRPr="00BB5237">
        <w:rPr>
          <w:sz w:val="20"/>
          <w:szCs w:val="20"/>
        </w:rPr>
        <w:t xml:space="preserve"> Фирсова А. В. Литературный туризм как продукт культурного картирования // Вестник Удмуртского университета. Сер.: Биология. Наука о земле. 2012. № 2. С. 144.</w:t>
      </w:r>
    </w:p>
  </w:footnote>
  <w:footnote w:id="7">
    <w:p w14:paraId="30F817CB" w14:textId="2DBA8403" w:rsidR="00936214" w:rsidRPr="00BB5237" w:rsidRDefault="00936214" w:rsidP="009E3758">
      <w:pPr>
        <w:ind w:firstLine="709"/>
        <w:jc w:val="both"/>
        <w:rPr>
          <w:sz w:val="20"/>
          <w:szCs w:val="20"/>
        </w:rPr>
      </w:pPr>
      <w:r w:rsidRPr="00BB5237">
        <w:rPr>
          <w:rStyle w:val="a6"/>
          <w:sz w:val="20"/>
          <w:szCs w:val="20"/>
        </w:rPr>
        <w:footnoteRef/>
      </w:r>
      <w:r w:rsidRPr="00BB5237">
        <w:rPr>
          <w:sz w:val="20"/>
          <w:szCs w:val="20"/>
        </w:rPr>
        <w:t xml:space="preserve"> </w:t>
      </w:r>
      <w:r w:rsidRPr="00BB5237">
        <w:rPr>
          <w:color w:val="000000"/>
          <w:sz w:val="20"/>
          <w:szCs w:val="20"/>
        </w:rPr>
        <w:t xml:space="preserve">Соловьёв С. М. </w:t>
      </w:r>
      <w:r w:rsidRPr="00BB5237">
        <w:rPr>
          <w:color w:val="000000"/>
          <w:sz w:val="20"/>
          <w:szCs w:val="20"/>
          <w:shd w:val="clear" w:color="auto" w:fill="FFFFFF"/>
        </w:rPr>
        <w:t xml:space="preserve">Публичные чтения о Петре Великом </w:t>
      </w:r>
      <w:r w:rsidRPr="00BB5237">
        <w:rPr>
          <w:color w:val="000000"/>
          <w:sz w:val="20"/>
          <w:szCs w:val="20"/>
        </w:rPr>
        <w:t xml:space="preserve">// Сочинения: </w:t>
      </w:r>
      <w:r w:rsidRPr="00BB5237">
        <w:rPr>
          <w:sz w:val="20"/>
          <w:szCs w:val="20"/>
        </w:rPr>
        <w:t xml:space="preserve">В </w:t>
      </w:r>
      <w:proofErr w:type="gramStart"/>
      <w:r w:rsidRPr="00BB5237">
        <w:rPr>
          <w:sz w:val="20"/>
          <w:szCs w:val="20"/>
        </w:rPr>
        <w:t>18-ти</w:t>
      </w:r>
      <w:proofErr w:type="gramEnd"/>
      <w:r w:rsidRPr="00BB5237">
        <w:rPr>
          <w:sz w:val="20"/>
          <w:szCs w:val="20"/>
        </w:rPr>
        <w:t xml:space="preserve"> кн. М., 1999. Кн. 18. </w:t>
      </w:r>
      <w:r>
        <w:rPr>
          <w:color w:val="000000"/>
          <w:sz w:val="20"/>
          <w:szCs w:val="20"/>
        </w:rPr>
        <w:t>С. </w:t>
      </w:r>
      <w:r w:rsidRPr="00BB5237">
        <w:rPr>
          <w:color w:val="000000"/>
          <w:sz w:val="20"/>
          <w:szCs w:val="20"/>
        </w:rPr>
        <w:t>16.</w:t>
      </w:r>
    </w:p>
  </w:footnote>
  <w:footnote w:id="8">
    <w:p w14:paraId="733C58FD" w14:textId="3CD9E421" w:rsidR="00936214" w:rsidRPr="00BB5237" w:rsidRDefault="00936214" w:rsidP="009E3758">
      <w:pPr>
        <w:ind w:firstLine="709"/>
        <w:jc w:val="both"/>
        <w:rPr>
          <w:sz w:val="20"/>
          <w:szCs w:val="20"/>
        </w:rPr>
      </w:pPr>
      <w:r w:rsidRPr="00BB5237">
        <w:rPr>
          <w:rStyle w:val="a6"/>
          <w:sz w:val="20"/>
          <w:szCs w:val="20"/>
        </w:rPr>
        <w:footnoteRef/>
      </w:r>
      <w:r w:rsidRPr="00BB5237">
        <w:rPr>
          <w:sz w:val="20"/>
          <w:szCs w:val="20"/>
        </w:rPr>
        <w:t xml:space="preserve"> </w:t>
      </w:r>
      <w:proofErr w:type="spellStart"/>
      <w:r w:rsidRPr="00BB5237">
        <w:rPr>
          <w:sz w:val="20"/>
          <w:szCs w:val="20"/>
        </w:rPr>
        <w:t>Кобленков</w:t>
      </w:r>
      <w:proofErr w:type="spellEnd"/>
      <w:r w:rsidRPr="00BB5237">
        <w:rPr>
          <w:sz w:val="20"/>
          <w:szCs w:val="20"/>
        </w:rPr>
        <w:t xml:space="preserve"> А. Ю., Ремизов П. В. Психологический образ сотрудника милиции как представителя власти в фильме «Холодное лето пятьдесят третьего» // Наследие веков. 2019. № 4. С. 73–79. DOI: 10.36343/SB.2019.20.4.009</w:t>
      </w:r>
      <w:r w:rsidRPr="00BB5237">
        <w:rPr>
          <w:iCs/>
          <w:sz w:val="20"/>
          <w:szCs w:val="20"/>
        </w:rPr>
        <w:t>.</w:t>
      </w:r>
    </w:p>
  </w:footnote>
  <w:footnote w:id="9">
    <w:p w14:paraId="006ED2BC" w14:textId="23A1614F" w:rsidR="00936214" w:rsidRPr="00BB5237" w:rsidRDefault="00936214" w:rsidP="009E3758">
      <w:pPr>
        <w:ind w:firstLine="709"/>
        <w:jc w:val="both"/>
        <w:rPr>
          <w:sz w:val="20"/>
          <w:szCs w:val="20"/>
        </w:rPr>
      </w:pPr>
      <w:r w:rsidRPr="00BB5237">
        <w:rPr>
          <w:rStyle w:val="a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BB5237">
        <w:rPr>
          <w:sz w:val="20"/>
          <w:szCs w:val="20"/>
        </w:rPr>
        <w:t>Государственный доклад о состоянии культуры в Российской Федерации в 2016 г</w:t>
      </w:r>
      <w:r w:rsidR="005938E9">
        <w:rPr>
          <w:sz w:val="20"/>
          <w:szCs w:val="20"/>
        </w:rPr>
        <w:t xml:space="preserve">оду. </w:t>
      </w:r>
      <w:r w:rsidR="00112BEC">
        <w:rPr>
          <w:sz w:val="20"/>
          <w:szCs w:val="20"/>
        </w:rPr>
        <w:t xml:space="preserve">– </w:t>
      </w:r>
      <w:r w:rsidRPr="005938E9">
        <w:rPr>
          <w:sz w:val="20"/>
          <w:szCs w:val="20"/>
          <w:lang w:val="sv-SE"/>
        </w:rPr>
        <w:t>URL</w:t>
      </w:r>
      <w:r w:rsidRPr="00112BEC">
        <w:rPr>
          <w:sz w:val="20"/>
          <w:szCs w:val="20"/>
        </w:rPr>
        <w:t xml:space="preserve">: </w:t>
      </w:r>
      <w:proofErr w:type="spellStart"/>
      <w:r w:rsidRPr="005938E9">
        <w:rPr>
          <w:sz w:val="20"/>
          <w:szCs w:val="20"/>
          <w:lang w:val="sv-SE"/>
        </w:rPr>
        <w:t>https</w:t>
      </w:r>
      <w:proofErr w:type="spellEnd"/>
      <w:r w:rsidRPr="00112BEC">
        <w:rPr>
          <w:sz w:val="20"/>
          <w:szCs w:val="20"/>
        </w:rPr>
        <w:t>://</w:t>
      </w:r>
      <w:proofErr w:type="spellStart"/>
      <w:r w:rsidRPr="005938E9">
        <w:rPr>
          <w:sz w:val="20"/>
          <w:szCs w:val="20"/>
          <w:lang w:val="sv-SE"/>
        </w:rPr>
        <w:t>www</w:t>
      </w:r>
      <w:proofErr w:type="spellEnd"/>
      <w:r w:rsidRPr="00112BEC">
        <w:rPr>
          <w:sz w:val="20"/>
          <w:szCs w:val="20"/>
        </w:rPr>
        <w:t>.</w:t>
      </w:r>
      <w:proofErr w:type="spellStart"/>
      <w:r w:rsidRPr="005938E9">
        <w:rPr>
          <w:sz w:val="20"/>
          <w:szCs w:val="20"/>
          <w:lang w:val="sv-SE"/>
        </w:rPr>
        <w:t>mkrf</w:t>
      </w:r>
      <w:proofErr w:type="spellEnd"/>
      <w:r w:rsidRPr="00112BEC">
        <w:rPr>
          <w:sz w:val="20"/>
          <w:szCs w:val="20"/>
        </w:rPr>
        <w:t>.</w:t>
      </w:r>
      <w:proofErr w:type="spellStart"/>
      <w:r w:rsidRPr="005938E9">
        <w:rPr>
          <w:sz w:val="20"/>
          <w:szCs w:val="20"/>
          <w:lang w:val="sv-SE"/>
        </w:rPr>
        <w:t>ru</w:t>
      </w:r>
      <w:proofErr w:type="spellEnd"/>
      <w:r w:rsidRPr="00112BEC">
        <w:rPr>
          <w:sz w:val="20"/>
          <w:szCs w:val="20"/>
        </w:rPr>
        <w:t>/</w:t>
      </w:r>
      <w:proofErr w:type="spellStart"/>
      <w:r w:rsidRPr="005938E9">
        <w:rPr>
          <w:sz w:val="20"/>
          <w:szCs w:val="20"/>
          <w:lang w:val="sv-SE"/>
        </w:rPr>
        <w:t>upload</w:t>
      </w:r>
      <w:proofErr w:type="spellEnd"/>
      <w:r w:rsidRPr="00112BEC">
        <w:rPr>
          <w:sz w:val="20"/>
          <w:szCs w:val="20"/>
        </w:rPr>
        <w:t>/</w:t>
      </w:r>
      <w:proofErr w:type="spellStart"/>
      <w:r w:rsidRPr="005938E9">
        <w:rPr>
          <w:sz w:val="20"/>
          <w:szCs w:val="20"/>
          <w:lang w:val="sv-SE"/>
        </w:rPr>
        <w:t>mkrf</w:t>
      </w:r>
      <w:proofErr w:type="spellEnd"/>
      <w:r w:rsidRPr="00112BEC">
        <w:rPr>
          <w:sz w:val="20"/>
          <w:szCs w:val="20"/>
        </w:rPr>
        <w:t>/</w:t>
      </w:r>
      <w:proofErr w:type="spellStart"/>
      <w:r w:rsidRPr="005938E9">
        <w:rPr>
          <w:sz w:val="20"/>
          <w:szCs w:val="20"/>
          <w:lang w:val="sv-SE"/>
        </w:rPr>
        <w:t>mkdocs</w:t>
      </w:r>
      <w:proofErr w:type="spellEnd"/>
      <w:r w:rsidRPr="00112BEC">
        <w:rPr>
          <w:sz w:val="20"/>
          <w:szCs w:val="20"/>
        </w:rPr>
        <w:t>2017_</w:t>
      </w:r>
      <w:r w:rsidRPr="005938E9">
        <w:rPr>
          <w:sz w:val="20"/>
          <w:szCs w:val="20"/>
          <w:lang w:val="sv-SE"/>
        </w:rPr>
        <w:t>new</w:t>
      </w:r>
      <w:r w:rsidRPr="00112BEC">
        <w:rPr>
          <w:sz w:val="20"/>
          <w:szCs w:val="20"/>
        </w:rPr>
        <w:t>/</w:t>
      </w:r>
      <w:proofErr w:type="spellStart"/>
      <w:r w:rsidRPr="005938E9">
        <w:rPr>
          <w:sz w:val="20"/>
          <w:szCs w:val="20"/>
          <w:lang w:val="sv-SE"/>
        </w:rPr>
        <w:t>Gosudarstvennyj</w:t>
      </w:r>
      <w:proofErr w:type="spellEnd"/>
      <w:r w:rsidRPr="00112BEC">
        <w:rPr>
          <w:sz w:val="20"/>
          <w:szCs w:val="20"/>
        </w:rPr>
        <w:t>-</w:t>
      </w:r>
      <w:proofErr w:type="spellStart"/>
      <w:r w:rsidRPr="005938E9">
        <w:rPr>
          <w:sz w:val="20"/>
          <w:szCs w:val="20"/>
          <w:lang w:val="sv-SE"/>
        </w:rPr>
        <w:t>doklad</w:t>
      </w:r>
      <w:proofErr w:type="spellEnd"/>
      <w:r w:rsidRPr="00112BEC">
        <w:rPr>
          <w:sz w:val="20"/>
          <w:szCs w:val="20"/>
        </w:rPr>
        <w:t>-</w:t>
      </w:r>
      <w:r w:rsidRPr="005938E9">
        <w:rPr>
          <w:sz w:val="20"/>
          <w:szCs w:val="20"/>
          <w:lang w:val="sv-SE"/>
        </w:rPr>
        <w:t>o</w:t>
      </w:r>
      <w:r w:rsidRPr="00112BEC">
        <w:rPr>
          <w:sz w:val="20"/>
          <w:szCs w:val="20"/>
        </w:rPr>
        <w:t>-</w:t>
      </w:r>
      <w:proofErr w:type="spellStart"/>
      <w:r w:rsidRPr="005938E9">
        <w:rPr>
          <w:sz w:val="20"/>
          <w:szCs w:val="20"/>
          <w:lang w:val="sv-SE"/>
        </w:rPr>
        <w:t>sostojanii</w:t>
      </w:r>
      <w:proofErr w:type="spellEnd"/>
      <w:r w:rsidRPr="00112BEC">
        <w:rPr>
          <w:sz w:val="20"/>
          <w:szCs w:val="20"/>
        </w:rPr>
        <w:t>-</w:t>
      </w:r>
      <w:proofErr w:type="spellStart"/>
      <w:r w:rsidRPr="005938E9">
        <w:rPr>
          <w:sz w:val="20"/>
          <w:szCs w:val="20"/>
          <w:lang w:val="sv-SE"/>
        </w:rPr>
        <w:t>kultury</w:t>
      </w:r>
      <w:proofErr w:type="spellEnd"/>
      <w:r w:rsidRPr="00112BEC">
        <w:rPr>
          <w:sz w:val="20"/>
          <w:szCs w:val="20"/>
        </w:rPr>
        <w:t>-</w:t>
      </w:r>
      <w:r w:rsidRPr="005938E9">
        <w:rPr>
          <w:sz w:val="20"/>
          <w:szCs w:val="20"/>
          <w:lang w:val="sv-SE"/>
        </w:rPr>
        <w:t>v</w:t>
      </w:r>
      <w:r w:rsidRPr="00112BEC">
        <w:rPr>
          <w:sz w:val="20"/>
          <w:szCs w:val="20"/>
        </w:rPr>
        <w:t>-</w:t>
      </w:r>
      <w:proofErr w:type="spellStart"/>
      <w:r w:rsidRPr="005938E9">
        <w:rPr>
          <w:sz w:val="20"/>
          <w:szCs w:val="20"/>
          <w:lang w:val="sv-SE"/>
        </w:rPr>
        <w:t>Rossijskoj</w:t>
      </w:r>
      <w:proofErr w:type="spellEnd"/>
      <w:r w:rsidRPr="00112BEC">
        <w:rPr>
          <w:sz w:val="20"/>
          <w:szCs w:val="20"/>
        </w:rPr>
        <w:t>-</w:t>
      </w:r>
      <w:proofErr w:type="spellStart"/>
      <w:r w:rsidRPr="005938E9">
        <w:rPr>
          <w:sz w:val="20"/>
          <w:szCs w:val="20"/>
          <w:lang w:val="sv-SE"/>
        </w:rPr>
        <w:t>Federacii</w:t>
      </w:r>
      <w:proofErr w:type="spellEnd"/>
      <w:r w:rsidRPr="00112BEC">
        <w:rPr>
          <w:sz w:val="20"/>
          <w:szCs w:val="20"/>
        </w:rPr>
        <w:t>-</w:t>
      </w:r>
      <w:r w:rsidRPr="005938E9">
        <w:rPr>
          <w:sz w:val="20"/>
          <w:szCs w:val="20"/>
          <w:lang w:val="sv-SE"/>
        </w:rPr>
        <w:t>v</w:t>
      </w:r>
      <w:r w:rsidRPr="00112BEC">
        <w:rPr>
          <w:sz w:val="20"/>
          <w:szCs w:val="20"/>
        </w:rPr>
        <w:t>-2016-</w:t>
      </w:r>
      <w:proofErr w:type="spellStart"/>
      <w:r w:rsidRPr="005938E9">
        <w:rPr>
          <w:sz w:val="20"/>
          <w:szCs w:val="20"/>
          <w:lang w:val="sv-SE"/>
        </w:rPr>
        <w:t>godu</w:t>
      </w:r>
      <w:proofErr w:type="spellEnd"/>
      <w:r w:rsidRPr="00112BEC">
        <w:rPr>
          <w:sz w:val="20"/>
          <w:szCs w:val="20"/>
        </w:rPr>
        <w:t>.</w:t>
      </w:r>
      <w:proofErr w:type="spellStart"/>
      <w:r w:rsidRPr="005938E9">
        <w:rPr>
          <w:sz w:val="20"/>
          <w:szCs w:val="20"/>
          <w:lang w:val="sv-SE"/>
        </w:rPr>
        <w:t>pdf</w:t>
      </w:r>
      <w:proofErr w:type="spellEnd"/>
      <w:r w:rsidRPr="00112BEC">
        <w:rPr>
          <w:sz w:val="20"/>
          <w:szCs w:val="20"/>
        </w:rPr>
        <w:t xml:space="preserve">. </w:t>
      </w:r>
      <w:r w:rsidRPr="00BB5237">
        <w:rPr>
          <w:sz w:val="20"/>
          <w:szCs w:val="20"/>
        </w:rPr>
        <w:t>С</w:t>
      </w:r>
      <w:r w:rsidRPr="00112BEC">
        <w:rPr>
          <w:sz w:val="20"/>
          <w:szCs w:val="20"/>
        </w:rPr>
        <w:t xml:space="preserve">. 243. </w:t>
      </w:r>
      <w:r w:rsidRPr="00BB5237">
        <w:rPr>
          <w:sz w:val="20"/>
          <w:szCs w:val="20"/>
        </w:rPr>
        <w:t>(дата обращения: 24.07.2017).</w:t>
      </w:r>
    </w:p>
  </w:footnote>
  <w:footnote w:id="10">
    <w:p w14:paraId="5119EA97" w14:textId="4B8343F5" w:rsidR="00936214" w:rsidRPr="00BB5237" w:rsidRDefault="00936214" w:rsidP="009E3758">
      <w:pPr>
        <w:pStyle w:val="ae"/>
        <w:tabs>
          <w:tab w:val="left" w:pos="284"/>
          <w:tab w:val="left" w:pos="709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B5237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B5237">
        <w:rPr>
          <w:rFonts w:ascii="Times New Roman" w:hAnsi="Times New Roman" w:cs="Times New Roman"/>
          <w:sz w:val="20"/>
          <w:szCs w:val="20"/>
        </w:rPr>
        <w:t xml:space="preserve"> Маркс К., Энгельс Ф. Лорд Пальмерстон // Сочинения. Издание 2. М., 1957. Т. 9. С. 358.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6B14" w14:textId="77777777" w:rsidR="00936214" w:rsidRDefault="00936214" w:rsidP="009F70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03AAE5E" w14:textId="77777777" w:rsidR="00936214" w:rsidRDefault="009362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4349" w14:textId="77777777" w:rsidR="00936214" w:rsidRPr="009F705D" w:rsidRDefault="00936214" w:rsidP="009F705D">
    <w:pPr>
      <w:pStyle w:val="a7"/>
      <w:framePr w:wrap="around" w:vAnchor="text" w:hAnchor="page" w:x="6382" w:y="-110"/>
      <w:rPr>
        <w:rStyle w:val="a9"/>
        <w:sz w:val="20"/>
        <w:szCs w:val="20"/>
      </w:rPr>
    </w:pPr>
    <w:r w:rsidRPr="009F705D">
      <w:rPr>
        <w:rStyle w:val="a9"/>
        <w:sz w:val="20"/>
        <w:szCs w:val="20"/>
      </w:rPr>
      <w:fldChar w:fldCharType="begin"/>
    </w:r>
    <w:r w:rsidRPr="009F705D">
      <w:rPr>
        <w:rStyle w:val="a9"/>
        <w:sz w:val="20"/>
        <w:szCs w:val="20"/>
      </w:rPr>
      <w:instrText xml:space="preserve">PAGE  </w:instrText>
    </w:r>
    <w:r w:rsidRPr="009F705D">
      <w:rPr>
        <w:rStyle w:val="a9"/>
        <w:sz w:val="20"/>
        <w:szCs w:val="20"/>
      </w:rPr>
      <w:fldChar w:fldCharType="separate"/>
    </w:r>
    <w:r w:rsidR="008259CB">
      <w:rPr>
        <w:rStyle w:val="a9"/>
        <w:noProof/>
        <w:sz w:val="20"/>
        <w:szCs w:val="20"/>
      </w:rPr>
      <w:t>8</w:t>
    </w:r>
    <w:r w:rsidRPr="009F705D">
      <w:rPr>
        <w:rStyle w:val="a9"/>
        <w:sz w:val="20"/>
        <w:szCs w:val="20"/>
      </w:rPr>
      <w:fldChar w:fldCharType="end"/>
    </w:r>
  </w:p>
  <w:p w14:paraId="5CA831C4" w14:textId="77777777" w:rsidR="00936214" w:rsidRDefault="009362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  <w:rPr>
        <w:spacing w:val="-2"/>
      </w:rPr>
    </w:lvl>
  </w:abstractNum>
  <w:abstractNum w:abstractNumId="1" w15:restartNumberingAfterBreak="0">
    <w:nsid w:val="067E41CF"/>
    <w:multiLevelType w:val="hybridMultilevel"/>
    <w:tmpl w:val="F3AA8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971C9"/>
    <w:multiLevelType w:val="hybridMultilevel"/>
    <w:tmpl w:val="F3AA8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D4E5E"/>
    <w:multiLevelType w:val="hybridMultilevel"/>
    <w:tmpl w:val="F3AA8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731C9"/>
    <w:multiLevelType w:val="hybridMultilevel"/>
    <w:tmpl w:val="3B5EE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9107C"/>
    <w:multiLevelType w:val="hybridMultilevel"/>
    <w:tmpl w:val="22348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341D8"/>
    <w:multiLevelType w:val="hybridMultilevel"/>
    <w:tmpl w:val="13760CE0"/>
    <w:lvl w:ilvl="0" w:tplc="D236DAF2">
      <w:start w:val="1"/>
      <w:numFmt w:val="decimal"/>
      <w:lvlText w:val="%1."/>
      <w:lvlJc w:val="left"/>
      <w:pPr>
        <w:ind w:left="2128" w:hanging="1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AC1B4B"/>
    <w:multiLevelType w:val="hybridMultilevel"/>
    <w:tmpl w:val="F3AA8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89621">
    <w:abstractNumId w:val="2"/>
  </w:num>
  <w:num w:numId="2" w16cid:durableId="795685686">
    <w:abstractNumId w:val="4"/>
  </w:num>
  <w:num w:numId="3" w16cid:durableId="491144724">
    <w:abstractNumId w:val="7"/>
  </w:num>
  <w:num w:numId="4" w16cid:durableId="2011638502">
    <w:abstractNumId w:val="1"/>
  </w:num>
  <w:num w:numId="5" w16cid:durableId="841971092">
    <w:abstractNumId w:val="3"/>
  </w:num>
  <w:num w:numId="6" w16cid:durableId="2081320645">
    <w:abstractNumId w:val="5"/>
  </w:num>
  <w:num w:numId="7" w16cid:durableId="960847334">
    <w:abstractNumId w:val="6"/>
  </w:num>
  <w:num w:numId="8" w16cid:durableId="115757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72"/>
    <w:rsid w:val="00024151"/>
    <w:rsid w:val="000C162E"/>
    <w:rsid w:val="000D5EE9"/>
    <w:rsid w:val="000F4DFF"/>
    <w:rsid w:val="00101CB1"/>
    <w:rsid w:val="00112BEC"/>
    <w:rsid w:val="00156D81"/>
    <w:rsid w:val="0018001F"/>
    <w:rsid w:val="00191236"/>
    <w:rsid w:val="001A1D30"/>
    <w:rsid w:val="001B7E1D"/>
    <w:rsid w:val="001C3798"/>
    <w:rsid w:val="001D5F5D"/>
    <w:rsid w:val="001E46C9"/>
    <w:rsid w:val="001E5B6A"/>
    <w:rsid w:val="002208A0"/>
    <w:rsid w:val="00252ED7"/>
    <w:rsid w:val="00275F00"/>
    <w:rsid w:val="0029235C"/>
    <w:rsid w:val="002B114B"/>
    <w:rsid w:val="00340AA5"/>
    <w:rsid w:val="00346DC9"/>
    <w:rsid w:val="00352855"/>
    <w:rsid w:val="0039060A"/>
    <w:rsid w:val="0041229B"/>
    <w:rsid w:val="00431338"/>
    <w:rsid w:val="004B789B"/>
    <w:rsid w:val="00540817"/>
    <w:rsid w:val="005908CC"/>
    <w:rsid w:val="005938E9"/>
    <w:rsid w:val="00643F19"/>
    <w:rsid w:val="006704B1"/>
    <w:rsid w:val="006C6825"/>
    <w:rsid w:val="00757535"/>
    <w:rsid w:val="007578E1"/>
    <w:rsid w:val="0077641E"/>
    <w:rsid w:val="007909A8"/>
    <w:rsid w:val="007D314C"/>
    <w:rsid w:val="008259CB"/>
    <w:rsid w:val="008878AE"/>
    <w:rsid w:val="008921AD"/>
    <w:rsid w:val="00907736"/>
    <w:rsid w:val="00936214"/>
    <w:rsid w:val="009A71DB"/>
    <w:rsid w:val="009E3758"/>
    <w:rsid w:val="009F705D"/>
    <w:rsid w:val="00A318EE"/>
    <w:rsid w:val="00A4798C"/>
    <w:rsid w:val="00A6339B"/>
    <w:rsid w:val="00AD15A4"/>
    <w:rsid w:val="00AD3A57"/>
    <w:rsid w:val="00AD3C35"/>
    <w:rsid w:val="00B00E5F"/>
    <w:rsid w:val="00B067AC"/>
    <w:rsid w:val="00B308DF"/>
    <w:rsid w:val="00B434CE"/>
    <w:rsid w:val="00BB5237"/>
    <w:rsid w:val="00C26AE5"/>
    <w:rsid w:val="00C32BCA"/>
    <w:rsid w:val="00C76404"/>
    <w:rsid w:val="00C82BB5"/>
    <w:rsid w:val="00CE0D68"/>
    <w:rsid w:val="00D05FDD"/>
    <w:rsid w:val="00D45ACA"/>
    <w:rsid w:val="00D57B1F"/>
    <w:rsid w:val="00D870EE"/>
    <w:rsid w:val="00D9636C"/>
    <w:rsid w:val="00E1134B"/>
    <w:rsid w:val="00E36E22"/>
    <w:rsid w:val="00E467A5"/>
    <w:rsid w:val="00E642B1"/>
    <w:rsid w:val="00F4282F"/>
    <w:rsid w:val="00F64C97"/>
    <w:rsid w:val="00F84D79"/>
    <w:rsid w:val="00FB5A68"/>
    <w:rsid w:val="00F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E56C0E"/>
  <w14:defaultImageDpi w14:val="300"/>
  <w15:docId w15:val="{6C788CB2-AD71-C540-9BD1-0E5496B8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A72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40AA5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AA5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8A0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a4">
    <w:name w:val="footnote text"/>
    <w:basedOn w:val="a"/>
    <w:link w:val="a5"/>
    <w:unhideWhenUsed/>
    <w:rsid w:val="009F705D"/>
  </w:style>
  <w:style w:type="character" w:customStyle="1" w:styleId="a5">
    <w:name w:val="Текст сноски Знак"/>
    <w:basedOn w:val="a0"/>
    <w:link w:val="a4"/>
    <w:rsid w:val="009F705D"/>
    <w:rPr>
      <w:rFonts w:ascii="Times New Roman" w:eastAsia="Times New Roman" w:hAnsi="Times New Roman" w:cs="Times New Roman"/>
    </w:rPr>
  </w:style>
  <w:style w:type="character" w:styleId="a6">
    <w:name w:val="footnote reference"/>
    <w:aliases w:val="4,текст сноски"/>
    <w:basedOn w:val="a0"/>
    <w:unhideWhenUsed/>
    <w:rsid w:val="009F705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F70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705D"/>
    <w:rPr>
      <w:rFonts w:ascii="Times New Roman" w:eastAsia="Times New Roman" w:hAnsi="Times New Roman" w:cs="Times New Roman"/>
    </w:rPr>
  </w:style>
  <w:style w:type="character" w:styleId="a9">
    <w:name w:val="page number"/>
    <w:basedOn w:val="a0"/>
    <w:uiPriority w:val="99"/>
    <w:semiHidden/>
    <w:unhideWhenUsed/>
    <w:rsid w:val="009F705D"/>
  </w:style>
  <w:style w:type="paragraph" w:styleId="aa">
    <w:name w:val="footer"/>
    <w:basedOn w:val="a"/>
    <w:link w:val="ab"/>
    <w:uiPriority w:val="99"/>
    <w:unhideWhenUsed/>
    <w:rsid w:val="009F70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705D"/>
    <w:rPr>
      <w:rFonts w:ascii="Times New Roman" w:eastAsia="Times New Roman" w:hAnsi="Times New Roman" w:cs="Times New Roman"/>
    </w:rPr>
  </w:style>
  <w:style w:type="character" w:customStyle="1" w:styleId="11">
    <w:name w:val="Текст сноски Знак1"/>
    <w:rsid w:val="009F705D"/>
    <w:rPr>
      <w:rFonts w:ascii="Calibri" w:eastAsia="SimSun" w:hAnsi="Calibri"/>
      <w:lang w:val="x-none" w:eastAsia="ar-SA"/>
    </w:rPr>
  </w:style>
  <w:style w:type="character" w:styleId="ac">
    <w:name w:val="Hyperlink"/>
    <w:unhideWhenUsed/>
    <w:rsid w:val="001B7E1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B7E1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e">
    <w:name w:val="Bibliography"/>
    <w:basedOn w:val="a"/>
    <w:next w:val="a"/>
    <w:rsid w:val="002B114B"/>
    <w:pPr>
      <w:suppressAutoHyphens/>
      <w:spacing w:after="160" w:line="252" w:lineRule="auto"/>
    </w:pPr>
    <w:rPr>
      <w:rFonts w:ascii="Calibri" w:eastAsia="SimSun" w:hAnsi="Calibri" w:cs="font537"/>
      <w:sz w:val="22"/>
      <w:szCs w:val="22"/>
      <w:lang w:eastAsia="ar-SA"/>
    </w:rPr>
  </w:style>
  <w:style w:type="paragraph" w:styleId="af">
    <w:name w:val="Body Text"/>
    <w:basedOn w:val="a"/>
    <w:link w:val="af0"/>
    <w:rsid w:val="00643F19"/>
    <w:pPr>
      <w:suppressAutoHyphens/>
      <w:spacing w:after="120" w:line="252" w:lineRule="auto"/>
    </w:pPr>
    <w:rPr>
      <w:rFonts w:ascii="Calibri" w:eastAsia="SimSun" w:hAnsi="Calibri"/>
      <w:sz w:val="20"/>
      <w:szCs w:val="20"/>
      <w:lang w:val="x-none" w:eastAsia="ar-SA"/>
    </w:rPr>
  </w:style>
  <w:style w:type="character" w:customStyle="1" w:styleId="af0">
    <w:name w:val="Основной текст Знак"/>
    <w:basedOn w:val="a0"/>
    <w:link w:val="af"/>
    <w:rsid w:val="00643F19"/>
    <w:rPr>
      <w:rFonts w:ascii="Calibri" w:eastAsia="SimSun" w:hAnsi="Calibri" w:cs="Times New Roman"/>
      <w:sz w:val="20"/>
      <w:szCs w:val="20"/>
      <w:lang w:val="x-none" w:eastAsia="ar-SA"/>
    </w:rPr>
  </w:style>
  <w:style w:type="paragraph" w:customStyle="1" w:styleId="12">
    <w:name w:val="Абзац списка1"/>
    <w:basedOn w:val="a"/>
    <w:rsid w:val="00643F19"/>
    <w:pPr>
      <w:widowControl w:val="0"/>
      <w:suppressAutoHyphens/>
      <w:ind w:left="720"/>
    </w:pPr>
    <w:rPr>
      <w:rFonts w:eastAsia="SimSun" w:cs="Lucida Sans"/>
      <w:kern w:val="1"/>
      <w:lang w:eastAsia="hi-IN" w:bidi="hi-IN"/>
    </w:rPr>
  </w:style>
  <w:style w:type="character" w:customStyle="1" w:styleId="reference-text">
    <w:name w:val="reference-text"/>
    <w:rsid w:val="00643F19"/>
  </w:style>
  <w:style w:type="character" w:customStyle="1" w:styleId="apple-converted-space">
    <w:name w:val="apple-converted-space"/>
    <w:basedOn w:val="a0"/>
    <w:rsid w:val="0039060A"/>
  </w:style>
  <w:style w:type="character" w:styleId="af1">
    <w:name w:val="Strong"/>
    <w:basedOn w:val="a0"/>
    <w:uiPriority w:val="22"/>
    <w:qFormat/>
    <w:rsid w:val="006704B1"/>
    <w:rPr>
      <w:b/>
      <w:bCs/>
    </w:rPr>
  </w:style>
  <w:style w:type="character" w:styleId="af2">
    <w:name w:val="Emphasis"/>
    <w:basedOn w:val="a0"/>
    <w:uiPriority w:val="20"/>
    <w:qFormat/>
    <w:rsid w:val="001C379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40AA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0AA5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9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1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7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18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филиал Российского института культурологии</Company>
  <LinksUpToDate>false</LinksUpToDate>
  <CharactersWithSpaces>23308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Коваленко</dc:creator>
  <cp:keywords/>
  <dc:description/>
  <cp:lastModifiedBy>user2252</cp:lastModifiedBy>
  <cp:revision>4</cp:revision>
  <dcterms:created xsi:type="dcterms:W3CDTF">2023-07-25T22:59:00Z</dcterms:created>
  <dcterms:modified xsi:type="dcterms:W3CDTF">2023-11-21T21:36:00Z</dcterms:modified>
</cp:coreProperties>
</file>